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农业生产支持补贴项目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bookmarkStart w:id="0" w:name="_Toc258774801"/>
      <w:bookmarkStart w:id="1" w:name="_Toc17817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（1）9万元用于印发宣传材料，制作宣传牌，农机安全监理执法然油费、出差费等。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（2）2018年度中央农机购置补贴资金7.559万元。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为12个乡镇提供中央农机购置补贴7.559万元，对县内农牧民进行发放，并对相关政策印发宣传材料，支出农机安全监理执法燃油费和出差费等。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（1）9万元用于印发宣传材料，制作宣传牌，农机安全监理执法然油费、出差费等。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（2）2018年度中央农机购置补贴资金7.559万元。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本项目实际支付资金16.5590万元，预算执行率100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，项目资金主要用于支付农机购置补贴费用16.5590万元。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该项目通过直接发包方式实施，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总资金数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16.5590万元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。为保证项目质量和成本控制，项目实施完成后，由本项目相关人员于201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58" w:firstLineChars="243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严格按照项目资金管理办法，对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农业生产支持补贴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项目，加强资金管理制度，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财政统一安排，实施国库集中支付，严格按照财政资金审批程序实施执行。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16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16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数量指标：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中央农机购置补贴覆盖乡镇数量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2个乡镇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中央农机购置补贴覆盖户数量38户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宣传全覆盖乡镇数量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ab/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12个乡镇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制作宣传牌数量12个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质量指标：验收合格率达到100%。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时效指标：宣传时间、安全生产宣传时间、农机购置补贴时间2017年1-12月。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成本指标：宣传牌制作27个，17.8元/个，宣传资料及设备：6000张×1.5元=9000元，农机购置补贴每座农机具销售价格的22.928万元。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经济性：退耕还林补贴带动增加农牧民户年收入0.900万元／户。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社会效益指标：保障农机安全生产，宣传农机条例，农机购置补贴政策，监督农机市场，加强执法力度，提高农牧民法制意识。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可持续影响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能够长期为农户带来增收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748" w:firstLineChars="240"/>
        <w:outlineLvl w:val="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numPr>
          <w:ilvl w:val="0"/>
          <w:numId w:val="1"/>
        </w:numPr>
        <w:spacing w:line="52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项目取得的成效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保障农机安全生产，宣传农机条例，农机购置补贴政策，监督农机市场，加强执法力度，提高农牧民法制意识。解放劳动生产力，减轻农牧民种植生产工作量，增加农机使用率的同时，保障农机安全生产。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提高农牧民对农机购置使用的意识，减轻农牧民工作负担，尽职尽责监管农机使用情况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楷体" w:hAnsi="楷体" w:eastAsia="楷体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  <w:t>建议项目结束后，与各乡镇单位联系，对村内农机数量进行统计梳理，保障村内农机安全使用，提高农牧民安全使用意识。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</w:t>
      </w:r>
      <w:r>
        <w:rPr>
          <w:rFonts w:ascii="仿宋" w:hAnsi="仿宋" w:eastAsia="仿宋"/>
          <w:bCs/>
          <w:spacing w:val="-4"/>
          <w:sz w:val="32"/>
          <w:szCs w:val="32"/>
        </w:rPr>
        <w:t>单位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加强农机购置补贴工作，提高监管能力，农业生产支持补贴项目项目</w:t>
      </w:r>
      <w:r>
        <w:rPr>
          <w:rFonts w:ascii="仿宋" w:hAnsi="仿宋" w:eastAsia="仿宋"/>
          <w:bCs/>
          <w:spacing w:val="-4"/>
          <w:sz w:val="32"/>
          <w:szCs w:val="32"/>
        </w:rPr>
        <w:t>在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2018</w:t>
      </w:r>
      <w:r>
        <w:rPr>
          <w:rFonts w:ascii="仿宋" w:hAnsi="仿宋" w:eastAsia="仿宋"/>
          <w:bCs/>
          <w:spacing w:val="-4"/>
          <w:sz w:val="32"/>
          <w:szCs w:val="32"/>
        </w:rPr>
        <w:t>年度已经全部实施完成。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  <w:bookmarkStart w:id="2" w:name="_GoBack"/>
      <w:bookmarkEnd w:id="2"/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7477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58138"/>
    <w:multiLevelType w:val="singleLevel"/>
    <w:tmpl w:val="6E65813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6D60"/>
    <w:rsid w:val="0002740E"/>
    <w:rsid w:val="000914FE"/>
    <w:rsid w:val="0012208E"/>
    <w:rsid w:val="00135256"/>
    <w:rsid w:val="00177B88"/>
    <w:rsid w:val="001A4E1F"/>
    <w:rsid w:val="001A57B9"/>
    <w:rsid w:val="001C3847"/>
    <w:rsid w:val="001D78D4"/>
    <w:rsid w:val="001F0211"/>
    <w:rsid w:val="001F3031"/>
    <w:rsid w:val="001F769D"/>
    <w:rsid w:val="00210A26"/>
    <w:rsid w:val="00245C0A"/>
    <w:rsid w:val="00264D53"/>
    <w:rsid w:val="002946A1"/>
    <w:rsid w:val="002A2532"/>
    <w:rsid w:val="002A2D76"/>
    <w:rsid w:val="002A4F36"/>
    <w:rsid w:val="002E49C3"/>
    <w:rsid w:val="00331532"/>
    <w:rsid w:val="00365250"/>
    <w:rsid w:val="00365DE0"/>
    <w:rsid w:val="0036624C"/>
    <w:rsid w:val="0037529F"/>
    <w:rsid w:val="00385849"/>
    <w:rsid w:val="003914EF"/>
    <w:rsid w:val="003D077A"/>
    <w:rsid w:val="003D140C"/>
    <w:rsid w:val="003F1A98"/>
    <w:rsid w:val="0050167F"/>
    <w:rsid w:val="00514506"/>
    <w:rsid w:val="005162F1"/>
    <w:rsid w:val="00516E80"/>
    <w:rsid w:val="00535153"/>
    <w:rsid w:val="00561351"/>
    <w:rsid w:val="00575CFE"/>
    <w:rsid w:val="00583AFC"/>
    <w:rsid w:val="0058783E"/>
    <w:rsid w:val="00592D09"/>
    <w:rsid w:val="005F2E6A"/>
    <w:rsid w:val="00675D58"/>
    <w:rsid w:val="00686BD2"/>
    <w:rsid w:val="006A32D0"/>
    <w:rsid w:val="006C1CB9"/>
    <w:rsid w:val="006F2E6D"/>
    <w:rsid w:val="007218B8"/>
    <w:rsid w:val="00733F70"/>
    <w:rsid w:val="00755C6A"/>
    <w:rsid w:val="00780634"/>
    <w:rsid w:val="00785FDE"/>
    <w:rsid w:val="00791F2F"/>
    <w:rsid w:val="0079430A"/>
    <w:rsid w:val="007A0351"/>
    <w:rsid w:val="007A14BC"/>
    <w:rsid w:val="007C1025"/>
    <w:rsid w:val="007E6845"/>
    <w:rsid w:val="007F5F8A"/>
    <w:rsid w:val="00826CA1"/>
    <w:rsid w:val="00835B7F"/>
    <w:rsid w:val="00855E3A"/>
    <w:rsid w:val="00880913"/>
    <w:rsid w:val="00882985"/>
    <w:rsid w:val="00884329"/>
    <w:rsid w:val="008F028A"/>
    <w:rsid w:val="00922CB9"/>
    <w:rsid w:val="009350F7"/>
    <w:rsid w:val="00943AD3"/>
    <w:rsid w:val="009746A0"/>
    <w:rsid w:val="009B526F"/>
    <w:rsid w:val="009C1AFD"/>
    <w:rsid w:val="009D4BFB"/>
    <w:rsid w:val="00A2095E"/>
    <w:rsid w:val="00A26421"/>
    <w:rsid w:val="00A37C05"/>
    <w:rsid w:val="00A4293B"/>
    <w:rsid w:val="00A6158D"/>
    <w:rsid w:val="00A6641D"/>
    <w:rsid w:val="00A83BD5"/>
    <w:rsid w:val="00A977DF"/>
    <w:rsid w:val="00AA0199"/>
    <w:rsid w:val="00AD5A5C"/>
    <w:rsid w:val="00AE6A23"/>
    <w:rsid w:val="00B06CA5"/>
    <w:rsid w:val="00B13FCF"/>
    <w:rsid w:val="00B41F61"/>
    <w:rsid w:val="00B43709"/>
    <w:rsid w:val="00B55332"/>
    <w:rsid w:val="00B86E8C"/>
    <w:rsid w:val="00BE1A00"/>
    <w:rsid w:val="00C22CF0"/>
    <w:rsid w:val="00C544CF"/>
    <w:rsid w:val="00C56C72"/>
    <w:rsid w:val="00C577C7"/>
    <w:rsid w:val="00C61DF6"/>
    <w:rsid w:val="00C869EF"/>
    <w:rsid w:val="00CA6457"/>
    <w:rsid w:val="00CC4442"/>
    <w:rsid w:val="00CC4B98"/>
    <w:rsid w:val="00CC6E4D"/>
    <w:rsid w:val="00D114CB"/>
    <w:rsid w:val="00D16FDD"/>
    <w:rsid w:val="00D17F2E"/>
    <w:rsid w:val="00D27B2F"/>
    <w:rsid w:val="00D46194"/>
    <w:rsid w:val="00D60AAA"/>
    <w:rsid w:val="00DA2623"/>
    <w:rsid w:val="00E01293"/>
    <w:rsid w:val="00E027D1"/>
    <w:rsid w:val="00E769FE"/>
    <w:rsid w:val="00EA2AEF"/>
    <w:rsid w:val="00EA2CBE"/>
    <w:rsid w:val="00EC326E"/>
    <w:rsid w:val="00EF3FFA"/>
    <w:rsid w:val="00F218C4"/>
    <w:rsid w:val="00F25628"/>
    <w:rsid w:val="00F32FEE"/>
    <w:rsid w:val="00F53E69"/>
    <w:rsid w:val="00FC47D3"/>
    <w:rsid w:val="0FF16892"/>
    <w:rsid w:val="1336109A"/>
    <w:rsid w:val="1D532E1A"/>
    <w:rsid w:val="245B4FE3"/>
    <w:rsid w:val="2FB00372"/>
    <w:rsid w:val="4D607473"/>
    <w:rsid w:val="4FD5742F"/>
    <w:rsid w:val="678A7F19"/>
    <w:rsid w:val="70A30AAF"/>
    <w:rsid w:val="7E824C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50">
    <w:name w:val="font11"/>
    <w:basedOn w:val="1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E2A90-B371-405B-B2EA-6BB3C53808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2019-01-16T05:57:00Z</dcterms:created>
  <dc:creator>赵 恺（预算处）</dc:creator>
  <cp:lastModifiedBy>lenovo</cp:lastModifiedBy>
  <cp:lastPrinted>2018-12-17T10:15:00Z</cp:lastPrinted>
  <dcterms:modified xsi:type="dcterms:W3CDTF">2019-09-19T13:26:32Z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