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45CED1">
      <w:pPr>
        <w:spacing w:line="540" w:lineRule="exact"/>
        <w:rPr>
          <w:rFonts w:ascii="黑体" w:hAnsi="黑体" w:eastAsia="黑体"/>
          <w:sz w:val="32"/>
          <w:szCs w:val="32"/>
        </w:rPr>
      </w:pPr>
      <w:r>
        <w:rPr>
          <w:rFonts w:hint="eastAsia" w:ascii="黑体" w:hAnsi="黑体" w:eastAsia="黑体"/>
          <w:sz w:val="32"/>
          <w:szCs w:val="32"/>
        </w:rPr>
        <w:t>附件1：</w:t>
      </w:r>
    </w:p>
    <w:p w14:paraId="1B02EBBF">
      <w:pPr>
        <w:spacing w:line="540" w:lineRule="exact"/>
        <w:rPr>
          <w:rFonts w:ascii="方正小标宋_GBK" w:hAnsi="宋体" w:eastAsia="方正小标宋_GBK"/>
          <w:sz w:val="44"/>
          <w:szCs w:val="44"/>
        </w:rPr>
      </w:pPr>
    </w:p>
    <w:p w14:paraId="3439EAB2">
      <w:pPr>
        <w:spacing w:line="540" w:lineRule="exact"/>
        <w:jc w:val="center"/>
        <w:rPr>
          <w:rFonts w:ascii="方正小标宋_GBK" w:hAnsi="宋体" w:eastAsia="方正小标宋_GBK"/>
          <w:b/>
          <w:bCs/>
          <w:sz w:val="44"/>
          <w:szCs w:val="44"/>
        </w:rPr>
      </w:pPr>
      <w:r>
        <w:rPr>
          <w:rFonts w:hint="eastAsia" w:ascii="方正小标宋_GBK" w:hAnsi="宋体" w:eastAsia="方正小标宋_GBK"/>
          <w:b/>
          <w:bCs/>
          <w:sz w:val="44"/>
          <w:szCs w:val="44"/>
        </w:rPr>
        <w:t>2018年度新疆喀什地区塔什库尔干县农林局部门决算公开说明</w:t>
      </w:r>
    </w:p>
    <w:p w14:paraId="06D9AA22">
      <w:pPr>
        <w:spacing w:line="540" w:lineRule="exact"/>
        <w:rPr>
          <w:rFonts w:ascii="仿宋_GB2312" w:hAnsi="宋体" w:eastAsia="仿宋_GB2312"/>
          <w:sz w:val="32"/>
          <w:szCs w:val="32"/>
        </w:rPr>
      </w:pPr>
    </w:p>
    <w:p w14:paraId="2FD47481">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w:t>
      </w:r>
      <w:r>
        <w:rPr>
          <w:rFonts w:hint="eastAsia" w:ascii="黑体" w:hAnsi="黑体" w:eastAsia="黑体"/>
          <w:bCs/>
          <w:kern w:val="0"/>
          <w:sz w:val="32"/>
          <w:szCs w:val="32"/>
          <w:lang w:val="en-US" w:eastAsia="zh-CN"/>
        </w:rPr>
        <w:t xml:space="preserve"> </w:t>
      </w:r>
      <w:r>
        <w:rPr>
          <w:rFonts w:hint="eastAsia" w:ascii="黑体" w:hAnsi="黑体" w:eastAsia="黑体"/>
          <w:bCs/>
          <w:kern w:val="0"/>
          <w:sz w:val="32"/>
          <w:szCs w:val="32"/>
        </w:rPr>
        <w:t>录</w:t>
      </w:r>
    </w:p>
    <w:p w14:paraId="0E73135C">
      <w:pPr>
        <w:spacing w:line="540" w:lineRule="exact"/>
        <w:rPr>
          <w:rFonts w:ascii="仿宋_GB2312" w:hAnsi="宋体" w:eastAsia="仿宋_GB2312"/>
          <w:b/>
          <w:kern w:val="0"/>
          <w:sz w:val="32"/>
          <w:szCs w:val="32"/>
        </w:rPr>
      </w:pPr>
    </w:p>
    <w:p w14:paraId="685EE431">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第一部分部门单位概况</w:t>
      </w:r>
    </w:p>
    <w:p w14:paraId="127754A1">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14:paraId="1145ACF0">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14:paraId="052A71ED">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第二部分部门决算情况说明</w:t>
      </w:r>
    </w:p>
    <w:p w14:paraId="62BB2383">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14:paraId="3FA42326">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14:paraId="39AE9408">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14:paraId="08043F45">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14:paraId="7B984814">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14:paraId="254D16EA">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14:paraId="526AF57D">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14:paraId="74F2958F">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14:paraId="0E86975F">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14:paraId="1BF8C77E">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14:paraId="7BFB446B">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14:paraId="1BFD40F1">
      <w:pPr>
        <w:spacing w:line="54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14:paraId="75006830">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14:paraId="23598600">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sz w:val="32"/>
          <w:szCs w:val="32"/>
        </w:rPr>
        <w:t>（一）国有资产占用情况说明</w:t>
      </w:r>
      <w:bookmarkEnd w:id="0"/>
      <w:bookmarkEnd w:id="1"/>
    </w:p>
    <w:p w14:paraId="49B5AF5A">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14:paraId="3B90B948">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第三部分专业名词解释</w:t>
      </w:r>
    </w:p>
    <w:p w14:paraId="5DB9EDE9">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第四部分部</w:t>
      </w:r>
      <w:r>
        <w:rPr>
          <w:rFonts w:hint="eastAsia" w:ascii="黑体" w:hAnsi="黑体" w:eastAsia="黑体"/>
          <w:sz w:val="32"/>
          <w:szCs w:val="32"/>
        </w:rPr>
        <w:t>门决算公开的8张报表</w:t>
      </w:r>
    </w:p>
    <w:p w14:paraId="2DF87EB6">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14:paraId="66DEB29C">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14:paraId="7E5295B2">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14:paraId="47F1B3E5">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14:paraId="241152F4">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14:paraId="55D98794">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14:paraId="2D934FFC">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14:paraId="09B255CC">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14:paraId="7CA0135F">
      <w:pPr>
        <w:spacing w:line="540" w:lineRule="exact"/>
        <w:ind w:firstLine="640" w:firstLineChars="200"/>
        <w:rPr>
          <w:rFonts w:ascii="黑体" w:hAnsi="黑体" w:eastAsia="黑体"/>
          <w:sz w:val="32"/>
          <w:szCs w:val="32"/>
        </w:rPr>
      </w:pPr>
    </w:p>
    <w:p w14:paraId="1E072C34">
      <w:pPr>
        <w:spacing w:line="540" w:lineRule="exact"/>
        <w:jc w:val="center"/>
        <w:rPr>
          <w:rFonts w:ascii="黑体" w:hAnsi="黑体" w:eastAsia="黑体"/>
          <w:sz w:val="32"/>
          <w:szCs w:val="32"/>
        </w:rPr>
      </w:pPr>
      <w:r>
        <w:rPr>
          <w:rFonts w:hint="eastAsia" w:ascii="黑体" w:hAnsi="黑体" w:eastAsia="黑体"/>
          <w:sz w:val="32"/>
          <w:szCs w:val="32"/>
        </w:rPr>
        <w:t>第一部分部门单位概况</w:t>
      </w:r>
    </w:p>
    <w:p w14:paraId="237BE427">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14:paraId="3DDB6839">
      <w:pPr>
        <w:spacing w:line="500" w:lineRule="exact"/>
        <w:rPr>
          <w:rFonts w:hint="eastAsia" w:ascii="黑体" w:hAnsi="黑体" w:eastAsia="仿宋_GB2312" w:cs="宋体"/>
          <w:bCs/>
          <w:kern w:val="0"/>
          <w:sz w:val="32"/>
          <w:szCs w:val="32"/>
          <w:lang w:eastAsia="zh-CN"/>
        </w:rPr>
      </w:pPr>
      <w:r>
        <w:rPr>
          <w:rFonts w:hint="eastAsia" w:ascii="仿宋_GB2312" w:eastAsia="仿宋_GB2312"/>
          <w:sz w:val="32"/>
          <w:szCs w:val="32"/>
        </w:rPr>
        <w:t>（1）贯彻执行党和国家林业建设的方针、政策、法律、法规并组织实施依法监督检查。（2）制定全县，林业发展规划和年度计划，做好造林前准备，落实地块搞好调查设计保证质量，并负责自查，同时协助主管部门搞好检查验收工作。（3）协助当地政府组织实施全县退耕还林、村村绿、林果业等林业生态建设重点工程的建设与管理。（4）定期组织人员协助上级主管部门开展森林资源调查，并协助做好林政管理工作。（5）协助上级部门指导全乡森林防火、森林病虫害防治工作，承担全乡（镇）场森林和绿地病虫害的预测预报，防治和检疫工作。（6）定期组织实施开展林业科技技术咨询和宣传，有计划地组织群众学习林业实用技术，并大力传播林业科学知识，推广先进生产经验。（7）档案齐全，分类清楚，做到一年一归档，资源数据每年更新一次，同时有关规定、制度、图、表张榜上墙。（8）农民负担监督管理工作，认真落实好农村税费改革后的政策。（9）规范农村土地承包管理，核心是完善土地承包关系保护好农民生产经营自主权。（10）负责村级一事一议筹资筹劳的审计、监督和管理。（11）加强本镇财务和集体资产管理工作。进一步规范村级财务公开制度，完善民主管理、民主监督。（12）根据政府授权，开展对镇村组的审计。（13）发挥好本部门的职能作用，配合有关部门落实农村富裕劳动力转移政策，做好信息服务、组织和统计工作。（14）指导农村合作经济组织和农民经纪人建设。（15）认真做好农民的来信来访工作，及时解决群众关注和反映强烈的问题。（16）加强农经干部队伍建设。组织、指导农经干部及村级干部培训工作，努力造就一个熟悉农村政策，热心为群众办事的专职队伍，提高农村经营管理工作水平。（17）贯彻执行党和国家林业建设的方针、政策、法律、法规并组织实施依法监督检查。（18）制定全县，林业发展规划和年度计划，做好造林前准备，落实地块搞好调查设计保证质量，并负责自查，同时协助主管部门搞好检查验收工作。（19）协助当地政府组织实施全县退耕还林、村村绿、林果业等林业生态建设重点工程的建设与管理。（20）定期组织人员协助上级主管部门开展森林资源调查，并协助做好林政管理工作。（21）协助上级部门指导全乡森林防火、森林病虫害防治工作</w:t>
      </w:r>
      <w:bookmarkStart w:id="84" w:name="_GoBack"/>
      <w:bookmarkEnd w:id="84"/>
      <w:r>
        <w:rPr>
          <w:rFonts w:hint="eastAsia" w:ascii="仿宋_GB2312" w:eastAsia="仿宋_GB2312"/>
          <w:sz w:val="32"/>
          <w:szCs w:val="32"/>
        </w:rPr>
        <w:t>，承担全乡（镇）场森林和绿地病虫害的预测预报，防治和检疫工作。（22）定期组织实施开展林业科技技术咨询和宣传，有计划地组织群众学习林业实用技术，并大力传播林业科学知识，推广先进生产经验。（23）档案齐全，分类清楚，做到一年一归档，资源数据每年更新一次，同时有关规定、制度、图、表张榜上墙。（24）承担当地党委、政府及上级林业主管部门开办的其他工作。(25)参与制定全县农业技术推广计划并组织实施；(26)组织农业技术的专业培训；(27)提供农业技术信息服务；(28)对确定推广的农业技术进行试验示范；（29）指导村级技术推广机构，群众性科技组织和农民技术人员的农业技术推广活动。(30)有利于农业的发展；(31)尊重农业劳动者的意愿；(32)因地制宜。经过试验示范；(33)将县农业生产的经济效益，社会效益和生态效益。(34)项目选择。在调查研究的基础上，选择和引进成熟的新技术，列入推广项目。(35)项目论证。对所选项目进行技术经济论证。其主要内容包括：项目的目的意义，预期效果，可行性分析等。(36)试验示范。制定实施方案，在生产中考和适应性，可靠性和经济性，作出结论，确定是否其有扩大推广的价值。(37)面上推广。决定大面积推广的项目，采取阔的示范，广泛宣传，开展技术培训，技术咨询，引发技术资料等，为用户提供技术服务。（38）根据全县经济社会发展总体规划和战略目标，拟定水利发展战略和中长期规划，组织拟定综合利用规划和专业规划并监督实施，负责组织、指导水法律法规的行政执法、水政监察.（39）统一管理全县水资源，组织拟定全县水长期供水计划、水量分配方案并监督实施；组织有关全县国民经济总体规划、城市规划及重大建设项目的水资源和防洪的论证工作；组织实施取水许可制度和水资源费征收制度；发布全县水资源公报；拟定节约用水政策，编制节约用水规划、组织、指导和监督全市节约用水工作。（40）按照国家资源与环境保护的有关法律法规和标准，拟定水资源保护规划；组织水功能区的划分和向饮水区等区域排污的控制；检测江河湖库的水量、水质，审定水域纳污能力；提出限制排污总量的意见。（41）拟定水利行业的经济调节措施；对水利资金的使用进行调节；指导水利行业的供水、小水电及多种经营工作；研究提出有关水利的价格、税收及水利信贷、财务等经济调节意见。（42）负责水利基建项目建议书、可行性报告、初步设计、概预算和施工图审查并组织项目验收和后评价；指导水利行业技术质量标准和水利工程的规程、规范的实施和监督。（43）组织、指导水利设施、水域及其岸线、城镇河道的管理与保护；组织、指导江河湖库、城镇河道的治理和开发；组织建设和管理具有控制性的重要水利工程；组织、指导水库、水电站大坝的安全监管。（44）指导农村水利工作；组织协调农田水利基本建设、乡镇供水、人畜饮水工程。（45）指导水利行业的水电管理。组织协调农村小水电电气化建设工作，组织实施水利行业农电体制改革。（46）负责全县水土保持工作，研究拟定水土保持规划，组织水土流失的监测、执法管理和综合防治。（47）负责水利方面的科技和外事工作；指导全县水利队伍建设。</w:t>
      </w:r>
    </w:p>
    <w:p w14:paraId="0B444BC9">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14:paraId="2DC1F13B">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w:t>
      </w:r>
      <w:r>
        <w:rPr>
          <w:rFonts w:ascii="仿宋_GB2312" w:eastAsia="仿宋_GB2312"/>
          <w:sz w:val="32"/>
          <w:szCs w:val="32"/>
        </w:rPr>
        <w:t>新疆喀什地区塔什库尔干县农林局</w:t>
      </w:r>
      <w:r>
        <w:rPr>
          <w:rFonts w:hint="eastAsia" w:ascii="仿宋_GB2312" w:eastAsia="仿宋_GB2312"/>
          <w:sz w:val="32"/>
          <w:szCs w:val="32"/>
        </w:rPr>
        <w:t>部门决算包括：</w:t>
      </w:r>
      <w:r>
        <w:rPr>
          <w:rFonts w:ascii="仿宋_GB2312" w:eastAsia="仿宋_GB2312"/>
          <w:sz w:val="32"/>
          <w:szCs w:val="32"/>
        </w:rPr>
        <w:t>新疆喀什地区塔什库尔干县农林局</w:t>
      </w:r>
      <w:r>
        <w:rPr>
          <w:rFonts w:hint="eastAsia" w:ascii="仿宋_GB2312" w:eastAsia="仿宋_GB2312"/>
          <w:sz w:val="32"/>
          <w:szCs w:val="32"/>
        </w:rPr>
        <w:t>部门本级决算、所属单位决算等。</w:t>
      </w:r>
    </w:p>
    <w:p w14:paraId="4EFAFA1A">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w:t>
      </w:r>
      <w:r>
        <w:rPr>
          <w:rFonts w:ascii="仿宋_GB2312" w:eastAsia="仿宋_GB2312"/>
          <w:sz w:val="32"/>
          <w:szCs w:val="32"/>
        </w:rPr>
        <w:t>新疆喀什地区塔什库尔干县农林局</w:t>
      </w:r>
      <w:r>
        <w:rPr>
          <w:rFonts w:hint="eastAsia" w:ascii="仿宋_GB2312" w:eastAsia="仿宋_GB2312"/>
          <w:sz w:val="32"/>
          <w:szCs w:val="32"/>
        </w:rPr>
        <w:t>2018年部门决算编制范围的单位名单见下表</w:t>
      </w:r>
      <w:r>
        <w:rPr>
          <w:rFonts w:hint="eastAsia" w:ascii="仿宋_GB2312" w:eastAsia="仿宋_GB2312"/>
          <w:spacing w:val="-6"/>
          <w:sz w:val="32"/>
          <w:szCs w:val="32"/>
        </w:rPr>
        <w:t>：</w:t>
      </w:r>
      <w:bookmarkEnd w:id="3"/>
    </w:p>
    <w:p w14:paraId="066AC004">
      <w:pPr>
        <w:spacing w:line="540" w:lineRule="exact"/>
        <w:ind w:firstLine="616" w:firstLineChars="200"/>
        <w:rPr>
          <w:rFonts w:ascii="仿宋_GB2312" w:eastAsia="仿宋_GB2312"/>
          <w:spacing w:val="-6"/>
          <w:sz w:val="32"/>
          <w:szCs w:val="32"/>
        </w:rPr>
      </w:pPr>
    </w:p>
    <w:p w14:paraId="47F4DDE6">
      <w:pPr>
        <w:spacing w:line="540" w:lineRule="exact"/>
        <w:ind w:firstLine="616" w:firstLineChars="200"/>
        <w:rPr>
          <w:rFonts w:ascii="仿宋_GB2312" w:eastAsia="仿宋_GB2312"/>
          <w:spacing w:val="-6"/>
          <w:sz w:val="32"/>
          <w:szCs w:val="32"/>
        </w:rPr>
      </w:pPr>
    </w:p>
    <w:tbl>
      <w:tblPr>
        <w:tblStyle w:val="7"/>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6"/>
        <w:gridCol w:w="6131"/>
        <w:gridCol w:w="1567"/>
      </w:tblGrid>
      <w:tr w14:paraId="38B3A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66" w:type="dxa"/>
            <w:vAlign w:val="center"/>
          </w:tcPr>
          <w:p w14:paraId="2C0841B0">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序号</w:t>
            </w:r>
          </w:p>
        </w:tc>
        <w:tc>
          <w:tcPr>
            <w:tcW w:w="6131" w:type="dxa"/>
            <w:vAlign w:val="center"/>
          </w:tcPr>
          <w:p w14:paraId="37DE2C03">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单位名称</w:t>
            </w:r>
          </w:p>
        </w:tc>
        <w:tc>
          <w:tcPr>
            <w:tcW w:w="1567" w:type="dxa"/>
            <w:vAlign w:val="center"/>
          </w:tcPr>
          <w:p w14:paraId="73C960C7">
            <w:pPr>
              <w:spacing w:line="500" w:lineRule="exact"/>
              <w:ind w:firstLine="320" w:firstLineChars="100"/>
              <w:rPr>
                <w:rFonts w:ascii="仿宋_GB2312" w:eastAsia="仿宋_GB2312"/>
                <w:color w:val="000000" w:themeColor="text1"/>
                <w:sz w:val="32"/>
                <w:szCs w:val="32"/>
                <w:highlight w:val="yellow"/>
              </w:rPr>
            </w:pPr>
            <w:r>
              <w:rPr>
                <w:rFonts w:hint="eastAsia" w:ascii="仿宋_GB2312" w:eastAsia="仿宋_GB2312"/>
                <w:color w:val="000000" w:themeColor="text1"/>
                <w:sz w:val="32"/>
                <w:szCs w:val="32"/>
              </w:rPr>
              <w:t>备注</w:t>
            </w:r>
          </w:p>
        </w:tc>
      </w:tr>
      <w:tr w14:paraId="4F1D8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6" w:type="dxa"/>
          </w:tcPr>
          <w:p w14:paraId="47DD90DD">
            <w:pPr>
              <w:pageBreakBefore w:val="0"/>
              <w:spacing w:line="500" w:lineRule="exact"/>
              <w:ind w:firstLine="640" w:firstLineChars="200"/>
              <w:jc w:val="left"/>
              <w:textAlignment w:val="auto"/>
            </w:pPr>
            <w:r>
              <w:rPr>
                <w:rFonts w:ascii="Times New Roman" w:hAnsi="Times New Roman" w:eastAsia="Times New Roman" w:cs="Times New Roman"/>
                <w:b w:val="0"/>
                <w:i w:val="0"/>
                <w:strike w:val="0"/>
                <w:color w:val="auto"/>
                <w:position w:val="-1"/>
                <w:sz w:val="32"/>
                <w:u w:val="none"/>
              </w:rPr>
              <w:t>1</w:t>
            </w:r>
          </w:p>
        </w:tc>
        <w:tc>
          <w:tcPr>
            <w:tcW w:w="6131" w:type="dxa"/>
          </w:tcPr>
          <w:p w14:paraId="036A57FD">
            <w:pPr>
              <w:pageBreakBefore w:val="0"/>
              <w:spacing w:line="500" w:lineRule="exact"/>
              <w:jc w:val="left"/>
              <w:textAlignment w:val="auto"/>
            </w:pPr>
            <w:r>
              <w:rPr>
                <w:rFonts w:ascii="Times New Roman" w:hAnsi="Times New Roman" w:eastAsia="Times New Roman" w:cs="Times New Roman"/>
                <w:b w:val="0"/>
                <w:i w:val="0"/>
                <w:strike w:val="0"/>
                <w:color w:val="auto"/>
                <w:position w:val="-1"/>
                <w:sz w:val="32"/>
                <w:u w:val="none"/>
              </w:rPr>
              <w:t>新疆喀什地区塔什库尔干县农林局</w:t>
            </w:r>
          </w:p>
        </w:tc>
        <w:tc>
          <w:tcPr>
            <w:tcW w:w="1567" w:type="dxa"/>
            <w:vAlign w:val="center"/>
          </w:tcPr>
          <w:p w14:paraId="03F940A0">
            <w:pPr>
              <w:pageBreakBefore w:val="0"/>
              <w:spacing w:line="500" w:lineRule="exact"/>
              <w:ind w:firstLine="420" w:firstLineChars="200"/>
              <w:jc w:val="left"/>
              <w:textAlignment w:val="auto"/>
            </w:pPr>
          </w:p>
        </w:tc>
      </w:tr>
      <w:tr w14:paraId="51AAE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6" w:type="dxa"/>
          </w:tcPr>
          <w:p w14:paraId="5F779FCF">
            <w:pPr>
              <w:pageBreakBefore w:val="0"/>
              <w:spacing w:line="500" w:lineRule="exact"/>
              <w:ind w:firstLine="640" w:firstLineChars="200"/>
              <w:jc w:val="left"/>
              <w:textAlignment w:val="auto"/>
              <w:rPr>
                <w:rFonts w:hint="eastAsia" w:eastAsia="宋体"/>
                <w:lang w:eastAsia="zh-CN"/>
              </w:rPr>
            </w:pPr>
            <w:r>
              <w:rPr>
                <w:rFonts w:hint="eastAsia" w:cs="Times New Roman"/>
                <w:b w:val="0"/>
                <w:i w:val="0"/>
                <w:strike w:val="0"/>
                <w:color w:val="auto"/>
                <w:position w:val="-1"/>
                <w:sz w:val="32"/>
                <w:u w:val="none"/>
                <w:lang w:val="en-US" w:eastAsia="zh-CN"/>
              </w:rPr>
              <w:t>2</w:t>
            </w:r>
          </w:p>
        </w:tc>
        <w:tc>
          <w:tcPr>
            <w:tcW w:w="6131" w:type="dxa"/>
          </w:tcPr>
          <w:p w14:paraId="3D36FA1A">
            <w:pPr>
              <w:pageBreakBefore w:val="0"/>
              <w:spacing w:line="500" w:lineRule="exact"/>
              <w:jc w:val="left"/>
              <w:textAlignment w:val="auto"/>
            </w:pPr>
            <w:r>
              <w:rPr>
                <w:rFonts w:ascii="Times New Roman" w:hAnsi="Times New Roman" w:eastAsia="Times New Roman" w:cs="Times New Roman"/>
                <w:b w:val="0"/>
                <w:i w:val="0"/>
                <w:strike w:val="0"/>
                <w:color w:val="auto"/>
                <w:position w:val="-1"/>
                <w:sz w:val="32"/>
                <w:u w:val="none"/>
              </w:rPr>
              <w:t>新疆喀什地区塔什库尔干县水利局</w:t>
            </w:r>
          </w:p>
        </w:tc>
        <w:tc>
          <w:tcPr>
            <w:tcW w:w="1567" w:type="dxa"/>
            <w:vAlign w:val="center"/>
          </w:tcPr>
          <w:p w14:paraId="519CAA2D">
            <w:pPr>
              <w:pageBreakBefore w:val="0"/>
              <w:spacing w:line="500" w:lineRule="exact"/>
              <w:ind w:firstLine="420" w:firstLineChars="200"/>
              <w:jc w:val="left"/>
              <w:textAlignment w:val="auto"/>
            </w:pPr>
          </w:p>
        </w:tc>
      </w:tr>
      <w:tr w14:paraId="2F4E5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6" w:type="dxa"/>
          </w:tcPr>
          <w:p w14:paraId="3CB61DFA">
            <w:pPr>
              <w:pageBreakBefore w:val="0"/>
              <w:spacing w:line="500" w:lineRule="exact"/>
              <w:ind w:firstLine="640" w:firstLineChars="200"/>
              <w:jc w:val="left"/>
              <w:textAlignment w:val="auto"/>
              <w:rPr>
                <w:rFonts w:hint="eastAsia" w:eastAsia="宋体"/>
                <w:lang w:eastAsia="zh-CN"/>
              </w:rPr>
            </w:pPr>
            <w:r>
              <w:rPr>
                <w:rFonts w:hint="eastAsia" w:cs="Times New Roman"/>
                <w:b w:val="0"/>
                <w:i w:val="0"/>
                <w:strike w:val="0"/>
                <w:color w:val="auto"/>
                <w:position w:val="-1"/>
                <w:sz w:val="32"/>
                <w:u w:val="none"/>
                <w:lang w:val="en-US" w:eastAsia="zh-CN"/>
              </w:rPr>
              <w:t>3</w:t>
            </w:r>
          </w:p>
        </w:tc>
        <w:tc>
          <w:tcPr>
            <w:tcW w:w="6131" w:type="dxa"/>
          </w:tcPr>
          <w:p w14:paraId="4DCA43F4">
            <w:pPr>
              <w:pageBreakBefore w:val="0"/>
              <w:spacing w:line="500" w:lineRule="exact"/>
              <w:jc w:val="left"/>
              <w:textAlignment w:val="auto"/>
            </w:pPr>
            <w:r>
              <w:rPr>
                <w:rFonts w:ascii="Times New Roman" w:hAnsi="Times New Roman" w:eastAsia="Times New Roman" w:cs="Times New Roman"/>
                <w:b w:val="0"/>
                <w:i w:val="0"/>
                <w:strike w:val="0"/>
                <w:color w:val="auto"/>
                <w:position w:val="-1"/>
                <w:sz w:val="32"/>
                <w:u w:val="none"/>
              </w:rPr>
              <w:t>新疆喀什地区塔什库尔干县农技站</w:t>
            </w:r>
          </w:p>
        </w:tc>
        <w:tc>
          <w:tcPr>
            <w:tcW w:w="1567" w:type="dxa"/>
            <w:vAlign w:val="center"/>
          </w:tcPr>
          <w:p w14:paraId="42E424F7">
            <w:pPr>
              <w:pageBreakBefore w:val="0"/>
              <w:spacing w:line="500" w:lineRule="exact"/>
              <w:ind w:firstLine="420" w:firstLineChars="200"/>
              <w:jc w:val="left"/>
              <w:textAlignment w:val="auto"/>
            </w:pPr>
          </w:p>
        </w:tc>
      </w:tr>
      <w:tr w14:paraId="07BEB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6" w:type="dxa"/>
          </w:tcPr>
          <w:p w14:paraId="15969D5E">
            <w:pPr>
              <w:pageBreakBefore w:val="0"/>
              <w:spacing w:line="500" w:lineRule="exact"/>
              <w:ind w:firstLine="640" w:firstLineChars="200"/>
              <w:jc w:val="left"/>
              <w:textAlignment w:val="auto"/>
            </w:pPr>
            <w:r>
              <w:rPr>
                <w:rFonts w:hint="eastAsia" w:cs="Times New Roman"/>
                <w:b w:val="0"/>
                <w:i w:val="0"/>
                <w:strike w:val="0"/>
                <w:color w:val="auto"/>
                <w:position w:val="-1"/>
                <w:sz w:val="32"/>
                <w:u w:val="none"/>
                <w:lang w:val="en-US" w:eastAsia="zh-CN"/>
              </w:rPr>
              <w:t>4</w:t>
            </w:r>
          </w:p>
        </w:tc>
        <w:tc>
          <w:tcPr>
            <w:tcW w:w="6131" w:type="dxa"/>
          </w:tcPr>
          <w:p w14:paraId="4408296D">
            <w:pPr>
              <w:pageBreakBefore w:val="0"/>
              <w:spacing w:line="500" w:lineRule="exact"/>
              <w:jc w:val="left"/>
              <w:textAlignment w:val="auto"/>
            </w:pPr>
            <w:r>
              <w:rPr>
                <w:rFonts w:ascii="Times New Roman" w:hAnsi="Times New Roman" w:eastAsia="Times New Roman" w:cs="Times New Roman"/>
                <w:b w:val="0"/>
                <w:i w:val="0"/>
                <w:strike w:val="0"/>
                <w:color w:val="auto"/>
                <w:position w:val="-1"/>
                <w:sz w:val="32"/>
                <w:u w:val="none"/>
              </w:rPr>
              <w:t>新疆喀什地区塔什库尔干县林管站</w:t>
            </w:r>
          </w:p>
        </w:tc>
        <w:tc>
          <w:tcPr>
            <w:tcW w:w="1567" w:type="dxa"/>
            <w:vAlign w:val="center"/>
          </w:tcPr>
          <w:p w14:paraId="25F275AB">
            <w:pPr>
              <w:pageBreakBefore w:val="0"/>
              <w:spacing w:line="500" w:lineRule="exact"/>
              <w:ind w:firstLine="420" w:firstLineChars="200"/>
              <w:jc w:val="left"/>
              <w:textAlignment w:val="auto"/>
            </w:pPr>
          </w:p>
        </w:tc>
      </w:tr>
      <w:tr w14:paraId="53F00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6" w:type="dxa"/>
          </w:tcPr>
          <w:p w14:paraId="1CA64ECB">
            <w:pPr>
              <w:pageBreakBefore w:val="0"/>
              <w:spacing w:line="500" w:lineRule="exact"/>
              <w:ind w:firstLine="640" w:firstLineChars="200"/>
              <w:jc w:val="left"/>
              <w:textAlignment w:val="auto"/>
              <w:rPr>
                <w:rFonts w:hint="eastAsia" w:eastAsia="宋体"/>
                <w:lang w:eastAsia="zh-CN"/>
              </w:rPr>
            </w:pPr>
            <w:r>
              <w:rPr>
                <w:rFonts w:hint="eastAsia" w:cs="Times New Roman"/>
                <w:b w:val="0"/>
                <w:i w:val="0"/>
                <w:strike w:val="0"/>
                <w:color w:val="auto"/>
                <w:position w:val="-1"/>
                <w:sz w:val="32"/>
                <w:u w:val="none"/>
                <w:lang w:val="en-US" w:eastAsia="zh-CN"/>
              </w:rPr>
              <w:t>5</w:t>
            </w:r>
          </w:p>
        </w:tc>
        <w:tc>
          <w:tcPr>
            <w:tcW w:w="6131" w:type="dxa"/>
          </w:tcPr>
          <w:p w14:paraId="39512522">
            <w:pPr>
              <w:pageBreakBefore w:val="0"/>
              <w:spacing w:line="500" w:lineRule="exact"/>
              <w:jc w:val="left"/>
              <w:textAlignment w:val="auto"/>
            </w:pPr>
            <w:r>
              <w:rPr>
                <w:rFonts w:ascii="Times New Roman" w:hAnsi="Times New Roman" w:eastAsia="Times New Roman" w:cs="Times New Roman"/>
                <w:b w:val="0"/>
                <w:i w:val="0"/>
                <w:strike w:val="0"/>
                <w:color w:val="auto"/>
                <w:position w:val="-1"/>
                <w:sz w:val="32"/>
                <w:u w:val="none"/>
              </w:rPr>
              <w:t>新疆喀什地区塔什库尔干县各乡农经站</w:t>
            </w:r>
          </w:p>
        </w:tc>
        <w:tc>
          <w:tcPr>
            <w:tcW w:w="1567" w:type="dxa"/>
            <w:vAlign w:val="center"/>
          </w:tcPr>
          <w:p w14:paraId="06550A12">
            <w:pPr>
              <w:pageBreakBefore w:val="0"/>
              <w:spacing w:line="500" w:lineRule="exact"/>
              <w:ind w:firstLine="420" w:firstLineChars="200"/>
              <w:jc w:val="left"/>
              <w:textAlignment w:val="auto"/>
            </w:pPr>
          </w:p>
        </w:tc>
      </w:tr>
    </w:tbl>
    <w:p w14:paraId="69BC304D">
      <w:pPr>
        <w:spacing w:line="500" w:lineRule="exact"/>
        <w:rPr>
          <w:rFonts w:ascii="仿宋_GB2312" w:hAnsi="宋体" w:eastAsia="仿宋_GB2312" w:cs="宋体"/>
          <w:kern w:val="0"/>
          <w:sz w:val="32"/>
          <w:szCs w:val="32"/>
        </w:rPr>
      </w:pPr>
    </w:p>
    <w:p w14:paraId="690AE2F3">
      <w:pPr>
        <w:spacing w:line="500" w:lineRule="exact"/>
        <w:rPr>
          <w:rFonts w:ascii="仿宋_GB2312" w:hAnsi="宋体" w:eastAsia="仿宋_GB2312" w:cs="宋体"/>
          <w:kern w:val="0"/>
          <w:sz w:val="32"/>
          <w:szCs w:val="32"/>
        </w:rPr>
      </w:pPr>
    </w:p>
    <w:p w14:paraId="12C446BE">
      <w:pPr>
        <w:spacing w:line="540" w:lineRule="exact"/>
        <w:jc w:val="center"/>
        <w:rPr>
          <w:rFonts w:ascii="黑体" w:hAnsi="黑体" w:eastAsia="黑体"/>
          <w:sz w:val="32"/>
          <w:szCs w:val="32"/>
        </w:rPr>
      </w:pPr>
      <w:r>
        <w:rPr>
          <w:rFonts w:hint="eastAsia" w:ascii="黑体" w:hAnsi="黑体" w:eastAsia="黑体"/>
          <w:sz w:val="32"/>
          <w:szCs w:val="32"/>
        </w:rPr>
        <w:t>第二部分部门决算情况说明</w:t>
      </w:r>
    </w:p>
    <w:p w14:paraId="4DC125A4">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14:paraId="1869A6EC">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14:paraId="26022E21">
      <w:pPr>
        <w:spacing w:line="540" w:lineRule="exact"/>
        <w:ind w:firstLine="640" w:firstLineChars="200"/>
        <w:rPr>
          <w:rFonts w:ascii="仿宋_GB2312" w:hAnsi="Calibri" w:eastAsia="仿宋_GB2312"/>
          <w:color w:val="000000" w:themeColor="text1"/>
          <w:sz w:val="32"/>
          <w:szCs w:val="32"/>
          <w:lang w:val="en-GB"/>
        </w:rPr>
      </w:pPr>
      <w:bookmarkStart w:id="4" w:name="OLE_LINK100"/>
      <w:bookmarkStart w:id="5" w:name="OLE_LINK99"/>
      <w:bookmarkStart w:id="6" w:name="OLE_LINK52"/>
      <w:r>
        <w:rPr>
          <w:rFonts w:hint="eastAsia" w:ascii="仿宋_GB2312" w:eastAsia="仿宋_GB2312"/>
          <w:color w:val="000000" w:themeColor="text1"/>
          <w:sz w:val="32"/>
          <w:szCs w:val="32"/>
        </w:rPr>
        <w:t>2018年度收入</w:t>
      </w:r>
      <w:r>
        <w:rPr>
          <w:rFonts w:hint="eastAsia" w:ascii="仿宋_GB2312" w:eastAsia="仿宋_GB2312"/>
          <w:sz w:val="32"/>
          <w:szCs w:val="32"/>
        </w:rPr>
        <w:t>17,315.84</w:t>
      </w:r>
      <w:r>
        <w:rPr>
          <w:rFonts w:hint="eastAsia" w:ascii="仿宋_GB2312" w:eastAsia="仿宋_GB2312"/>
          <w:color w:val="000000" w:themeColor="text1"/>
          <w:sz w:val="32"/>
          <w:szCs w:val="32"/>
        </w:rPr>
        <w:t>万元</w:t>
      </w:r>
      <w:bookmarkEnd w:id="4"/>
      <w:bookmarkEnd w:id="5"/>
      <w:r>
        <w:rPr>
          <w:rFonts w:hint="eastAsia" w:ascii="仿宋_GB2312" w:eastAsia="仿宋_GB2312"/>
          <w:sz w:val="32"/>
          <w:szCs w:val="32"/>
        </w:rPr>
        <w:t>，与上年相比，减少9,479.65万元，下降35.38%，减少的主要原因是：</w:t>
      </w:r>
      <w:r>
        <w:rPr>
          <w:rFonts w:hint="eastAsia" w:ascii="仿宋_GB2312" w:eastAsia="仿宋_GB2312"/>
          <w:color w:val="000000" w:themeColor="text1"/>
          <w:sz w:val="32"/>
          <w:szCs w:val="32"/>
        </w:rPr>
        <w:t>2018年自然灾害生活救助项目减少，主要为自然灾害灾后重建补助资金；2018年城乡社区项目减少，主要为农业土地开发资金及对应专项债务收入安排的支出；</w:t>
      </w:r>
      <w:bookmarkEnd w:id="6"/>
      <w:bookmarkStart w:id="7" w:name="OLE_LINK53"/>
      <w:r>
        <w:rPr>
          <w:rFonts w:hint="eastAsia" w:ascii="仿宋_GB2312" w:eastAsia="仿宋_GB2312"/>
          <w:color w:val="000000" w:themeColor="text1"/>
          <w:sz w:val="32"/>
          <w:szCs w:val="32"/>
        </w:rPr>
        <w:t>支出</w:t>
      </w:r>
      <w:r>
        <w:rPr>
          <w:rFonts w:hint="eastAsia" w:ascii="仿宋_GB2312" w:eastAsia="仿宋_GB2312"/>
          <w:sz w:val="32"/>
          <w:szCs w:val="32"/>
        </w:rPr>
        <w:t>24,862.84</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，与上年相比，增加5,614.35万元，增长29.17%，增加的主要原因是：</w:t>
      </w:r>
      <w:r>
        <w:rPr>
          <w:rFonts w:hint="eastAsia" w:ascii="仿宋_GB2312" w:eastAsia="仿宋_GB2312"/>
          <w:color w:val="000000" w:themeColor="text1"/>
          <w:sz w:val="32"/>
          <w:szCs w:val="32"/>
        </w:rPr>
        <w:t>2017年结转自然灾害灾后重建补助资金</w:t>
      </w:r>
      <w:r>
        <w:rPr>
          <w:rFonts w:hint="eastAsia" w:ascii="仿宋_GB2312" w:eastAsia="仿宋_GB2312"/>
          <w:color w:val="000000" w:themeColor="text1"/>
          <w:sz w:val="32"/>
          <w:szCs w:val="32"/>
          <w:lang w:val="en-US" w:eastAsia="zh-CN"/>
        </w:rPr>
        <w:t>在</w:t>
      </w:r>
      <w:r>
        <w:rPr>
          <w:rFonts w:hint="eastAsia" w:ascii="仿宋_GB2312" w:eastAsia="仿宋_GB2312"/>
          <w:color w:val="000000" w:themeColor="text1"/>
          <w:sz w:val="32"/>
          <w:szCs w:val="32"/>
        </w:rPr>
        <w:t>2018年支付</w:t>
      </w:r>
      <w:r>
        <w:rPr>
          <w:rFonts w:hint="eastAsia" w:ascii="仿宋_GB2312" w:eastAsia="仿宋_GB2312"/>
          <w:color w:val="000000" w:themeColor="text1"/>
          <w:sz w:val="32"/>
          <w:szCs w:val="32"/>
          <w:lang w:val="en-US" w:eastAsia="zh-CN"/>
        </w:rPr>
        <w:t>导致</w:t>
      </w:r>
      <w:r>
        <w:rPr>
          <w:rFonts w:hint="eastAsia" w:ascii="仿宋_GB2312" w:eastAsia="仿宋_GB2312"/>
          <w:color w:val="000000" w:themeColor="text1"/>
          <w:sz w:val="32"/>
          <w:szCs w:val="32"/>
        </w:rPr>
        <w:t>本年支付增加；</w:t>
      </w:r>
      <w:bookmarkEnd w:id="7"/>
      <w:bookmarkStart w:id="8" w:name="OLE_LINK54"/>
      <w:r>
        <w:rPr>
          <w:rFonts w:hint="eastAsia" w:ascii="仿宋_GB2312" w:eastAsia="仿宋_GB2312"/>
          <w:color w:val="000000" w:themeColor="text1"/>
          <w:sz w:val="32"/>
          <w:szCs w:val="32"/>
        </w:rPr>
        <w:t>结余</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，与上年相比，减少7,547万元，下降100%，减少的主要原因是：</w:t>
      </w:r>
      <w:r>
        <w:rPr>
          <w:rFonts w:ascii="仿宋_GB2312" w:eastAsia="仿宋_GB2312"/>
          <w:color w:val="000000" w:themeColor="text1"/>
          <w:sz w:val="32"/>
          <w:szCs w:val="32"/>
        </w:rPr>
        <w:t>2017年结转自然灾害灾后重建补助资金</w:t>
      </w:r>
      <w:r>
        <w:rPr>
          <w:rFonts w:hint="eastAsia" w:ascii="仿宋_GB2312" w:eastAsia="仿宋_GB2312"/>
          <w:color w:val="000000" w:themeColor="text1"/>
          <w:sz w:val="32"/>
          <w:szCs w:val="32"/>
          <w:lang w:eastAsia="zh-CN"/>
        </w:rPr>
        <w:t>在</w:t>
      </w:r>
      <w:r>
        <w:rPr>
          <w:rFonts w:ascii="仿宋_GB2312" w:eastAsia="仿宋_GB2312"/>
          <w:color w:val="000000" w:themeColor="text1"/>
          <w:sz w:val="32"/>
          <w:szCs w:val="32"/>
        </w:rPr>
        <w:t>2018年</w:t>
      </w:r>
      <w:r>
        <w:rPr>
          <w:rFonts w:hint="eastAsia" w:ascii="仿宋_GB2312" w:eastAsia="仿宋_GB2312"/>
          <w:color w:val="000000" w:themeColor="text1"/>
          <w:sz w:val="32"/>
          <w:szCs w:val="32"/>
          <w:lang w:eastAsia="zh-CN"/>
        </w:rPr>
        <w:t>形成</w:t>
      </w:r>
      <w:r>
        <w:rPr>
          <w:rFonts w:ascii="仿宋_GB2312" w:eastAsia="仿宋_GB2312"/>
          <w:color w:val="000000" w:themeColor="text1"/>
          <w:sz w:val="32"/>
          <w:szCs w:val="32"/>
        </w:rPr>
        <w:t>支付，</w:t>
      </w:r>
      <w:r>
        <w:rPr>
          <w:rFonts w:hint="eastAsia" w:ascii="仿宋_GB2312" w:eastAsia="仿宋_GB2312"/>
          <w:color w:val="000000" w:themeColor="text1"/>
          <w:sz w:val="32"/>
          <w:szCs w:val="32"/>
          <w:lang w:val="en-US" w:eastAsia="zh-CN"/>
        </w:rPr>
        <w:t>2018年无结转结余资金</w:t>
      </w:r>
      <w:r>
        <w:rPr>
          <w:rFonts w:ascii="仿宋_GB2312" w:eastAsia="仿宋_GB2312"/>
          <w:color w:val="000000" w:themeColor="text1"/>
          <w:sz w:val="32"/>
          <w:szCs w:val="32"/>
        </w:rPr>
        <w:t>。</w:t>
      </w:r>
      <w:bookmarkEnd w:id="8"/>
    </w:p>
    <w:p w14:paraId="00344236">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（二）部门收入总体情况说明</w:t>
      </w:r>
    </w:p>
    <w:p w14:paraId="3D723877">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本年收入合计</w:t>
      </w:r>
      <w:r>
        <w:rPr>
          <w:rFonts w:hint="eastAsia" w:ascii="仿宋_GB2312" w:eastAsia="仿宋_GB2312"/>
          <w:sz w:val="32"/>
          <w:szCs w:val="32"/>
        </w:rPr>
        <w:t>17,315.84</w:t>
      </w:r>
      <w:r>
        <w:rPr>
          <w:rFonts w:hint="eastAsia" w:ascii="仿宋_GB2312" w:eastAsia="仿宋_GB2312"/>
          <w:color w:val="000000" w:themeColor="text1"/>
          <w:sz w:val="32"/>
          <w:szCs w:val="32"/>
        </w:rPr>
        <w:t>万元，其中：</w:t>
      </w:r>
      <w:bookmarkStart w:id="9" w:name="OLE_LINK1"/>
      <w:r>
        <w:rPr>
          <w:rFonts w:hint="eastAsia" w:ascii="仿宋_GB2312" w:eastAsia="仿宋_GB2312"/>
          <w:color w:val="000000" w:themeColor="text1"/>
          <w:sz w:val="32"/>
          <w:szCs w:val="32"/>
        </w:rPr>
        <w:t>财政拨款收入</w:t>
      </w:r>
      <w:bookmarkEnd w:id="9"/>
      <w:r>
        <w:rPr>
          <w:rFonts w:hint="eastAsia" w:ascii="仿宋_GB2312" w:eastAsia="仿宋_GB2312"/>
          <w:sz w:val="32"/>
          <w:szCs w:val="32"/>
        </w:rPr>
        <w:t>17,315.84</w:t>
      </w:r>
      <w:r>
        <w:rPr>
          <w:rFonts w:hint="eastAsia" w:ascii="仿宋_GB2312" w:eastAsia="仿宋_GB2312"/>
          <w:color w:val="000000" w:themeColor="text1"/>
          <w:sz w:val="32"/>
          <w:szCs w:val="32"/>
        </w:rPr>
        <w:t>万元，占</w:t>
      </w:r>
      <w:r>
        <w:rPr>
          <w:rFonts w:hint="eastAsia" w:ascii="仿宋_GB2312" w:eastAsia="仿宋_GB2312"/>
          <w:sz w:val="32"/>
          <w:szCs w:val="32"/>
        </w:rPr>
        <w:t>100%</w:t>
      </w:r>
      <w:r>
        <w:rPr>
          <w:rFonts w:hint="eastAsia" w:ascii="仿宋_GB2312" w:eastAsia="仿宋_GB2312"/>
          <w:color w:val="000000" w:themeColor="text1"/>
          <w:sz w:val="32"/>
          <w:szCs w:val="32"/>
        </w:rPr>
        <w:t>；</w:t>
      </w:r>
      <w:bookmarkStart w:id="10" w:name="OLE_LINK2"/>
      <w:r>
        <w:rPr>
          <w:rFonts w:hint="eastAsia" w:ascii="仿宋_GB2312" w:eastAsia="仿宋_GB2312"/>
          <w:color w:val="000000" w:themeColor="text1"/>
          <w:sz w:val="32"/>
          <w:szCs w:val="32"/>
        </w:rPr>
        <w:t>上级补助收入</w:t>
      </w:r>
      <w:bookmarkEnd w:id="1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1" w:name="OLE_LINK3"/>
      <w:r>
        <w:rPr>
          <w:rFonts w:hint="eastAsia" w:ascii="仿宋_GB2312" w:eastAsia="仿宋_GB2312"/>
          <w:color w:val="000000" w:themeColor="text1"/>
          <w:sz w:val="32"/>
          <w:szCs w:val="32"/>
        </w:rPr>
        <w:t>事业收入</w:t>
      </w:r>
      <w:bookmarkEnd w:id="11"/>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2" w:name="OLE_LINK4"/>
      <w:r>
        <w:rPr>
          <w:rFonts w:hint="eastAsia" w:ascii="仿宋_GB2312" w:eastAsia="仿宋_GB2312"/>
          <w:color w:val="000000" w:themeColor="text1"/>
          <w:sz w:val="32"/>
          <w:szCs w:val="32"/>
        </w:rPr>
        <w:t>经营收入</w:t>
      </w:r>
      <w:bookmarkEnd w:id="1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3" w:name="OLE_LINK5"/>
      <w:r>
        <w:rPr>
          <w:rFonts w:hint="eastAsia" w:ascii="仿宋_GB2312" w:eastAsia="仿宋_GB2312"/>
          <w:color w:val="000000" w:themeColor="text1"/>
          <w:sz w:val="32"/>
          <w:szCs w:val="32"/>
        </w:rPr>
        <w:t>附属单位缴款</w:t>
      </w:r>
      <w:bookmarkEnd w:id="13"/>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4" w:name="OLE_LINK6"/>
      <w:r>
        <w:rPr>
          <w:rFonts w:hint="eastAsia" w:ascii="仿宋_GB2312" w:eastAsia="仿宋_GB2312"/>
          <w:color w:val="000000" w:themeColor="text1"/>
          <w:sz w:val="32"/>
          <w:szCs w:val="32"/>
        </w:rPr>
        <w:t>其他收入</w:t>
      </w:r>
      <w:bookmarkEnd w:id="14"/>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p>
    <w:p w14:paraId="1FAA4843">
      <w:pPr>
        <w:spacing w:line="540" w:lineRule="exact"/>
        <w:ind w:firstLine="640" w:firstLineChars="200"/>
        <w:rPr>
          <w:rFonts w:ascii="仿宋_GB2312" w:eastAsia="仿宋_GB2312"/>
          <w:sz w:val="32"/>
          <w:szCs w:val="32"/>
        </w:rPr>
      </w:pPr>
      <w:bookmarkStart w:id="15" w:name="OLE_LINK55"/>
      <w:r>
        <w:rPr>
          <w:rFonts w:hint="eastAsia" w:ascii="仿宋_GB2312" w:eastAsia="仿宋_GB2312"/>
          <w:sz w:val="32"/>
          <w:szCs w:val="32"/>
        </w:rPr>
        <w:t>与年初预算数相比情</w:t>
      </w:r>
      <w:r>
        <w:rPr>
          <w:rFonts w:hint="eastAsia" w:ascii="仿宋_GB2312" w:eastAsia="仿宋_GB2312"/>
          <w:color w:val="000000" w:themeColor="text1"/>
          <w:sz w:val="32"/>
          <w:szCs w:val="32"/>
        </w:rPr>
        <w:t>况：本年收入年初预算数16,893.21万元</w:t>
      </w:r>
      <w:r>
        <w:rPr>
          <w:rFonts w:hint="eastAsia" w:ascii="仿宋_GB2312" w:eastAsia="仿宋_GB2312"/>
          <w:sz w:val="32"/>
          <w:szCs w:val="32"/>
        </w:rPr>
        <w:t>，决算数17,315.84万元</w:t>
      </w:r>
      <w:r>
        <w:rPr>
          <w:rFonts w:ascii="仿宋_GB2312" w:eastAsia="仿宋_GB2312"/>
          <w:sz w:val="32"/>
          <w:szCs w:val="32"/>
        </w:rPr>
        <w:t>，预决算差异率2.5%，差异主要原因是2018年主要增加农村基础设施马儿洋乡，瓦恰乡，库科西力克乡，柯克亚乡等农村安全饮水工程、水利工程建设塔提库力，柯克亚乡，班迪乡，瓦恰乡防渗渠、其他扶贫支出塔什库尔干县通动力电建设项目、塔什库尔干县2018年冷藏保鲜库建设项目等</w:t>
      </w:r>
      <w:r>
        <w:rPr>
          <w:rFonts w:hint="eastAsia" w:ascii="仿宋_GB2312" w:eastAsia="仿宋_GB2312"/>
          <w:sz w:val="32"/>
          <w:szCs w:val="32"/>
          <w:lang w:val="en-US" w:eastAsia="zh-CN"/>
        </w:rPr>
        <w:t>增加导致决算数较预算数增加</w:t>
      </w:r>
      <w:r>
        <w:rPr>
          <w:rFonts w:ascii="仿宋_GB2312" w:eastAsia="仿宋_GB2312"/>
          <w:sz w:val="32"/>
          <w:szCs w:val="32"/>
        </w:rPr>
        <w:t>。</w:t>
      </w:r>
      <w:bookmarkEnd w:id="15"/>
    </w:p>
    <w:p w14:paraId="7CFE7BCD">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14:paraId="385A5142">
      <w:pPr>
        <w:spacing w:line="540" w:lineRule="exact"/>
        <w:ind w:firstLine="640" w:firstLineChars="200"/>
        <w:rPr>
          <w:rFonts w:ascii="仿宋_GB2312" w:eastAsia="仿宋_GB2312"/>
          <w:color w:val="000000" w:themeColor="text1"/>
          <w:spacing w:val="-6"/>
          <w:sz w:val="32"/>
          <w:szCs w:val="32"/>
        </w:rPr>
      </w:pPr>
      <w:bookmarkStart w:id="16" w:name="OLE_LINK7"/>
      <w:r>
        <w:rPr>
          <w:rFonts w:hint="eastAsia" w:ascii="仿宋_GB2312" w:eastAsia="仿宋_GB2312"/>
          <w:color w:val="000000" w:themeColor="text1"/>
          <w:sz w:val="32"/>
          <w:szCs w:val="32"/>
        </w:rPr>
        <w:t>本年支出合计</w:t>
      </w:r>
      <w:bookmarkEnd w:id="16"/>
      <w:r>
        <w:rPr>
          <w:rFonts w:hint="eastAsia" w:ascii="仿宋_GB2312" w:eastAsia="仿宋_GB2312"/>
          <w:sz w:val="32"/>
          <w:szCs w:val="32"/>
        </w:rPr>
        <w:t>24,862.84</w:t>
      </w:r>
      <w:r>
        <w:rPr>
          <w:rFonts w:hint="eastAsia" w:ascii="仿宋_GB2312" w:eastAsia="仿宋_GB2312"/>
          <w:color w:val="000000" w:themeColor="text1"/>
          <w:sz w:val="32"/>
          <w:szCs w:val="32"/>
        </w:rPr>
        <w:t>万元，其中：</w:t>
      </w:r>
      <w:bookmarkStart w:id="17" w:name="OLE_LINK8"/>
      <w:r>
        <w:rPr>
          <w:rFonts w:hint="eastAsia" w:ascii="仿宋_GB2312" w:eastAsia="仿宋_GB2312"/>
          <w:color w:val="000000" w:themeColor="text1"/>
          <w:sz w:val="32"/>
          <w:szCs w:val="32"/>
        </w:rPr>
        <w:t>基本支出</w:t>
      </w:r>
      <w:bookmarkEnd w:id="17"/>
      <w:r>
        <w:rPr>
          <w:rFonts w:hint="eastAsia" w:ascii="仿宋_GB2312" w:eastAsia="仿宋_GB2312"/>
          <w:sz w:val="32"/>
          <w:szCs w:val="32"/>
        </w:rPr>
        <w:t>1,857.46</w:t>
      </w:r>
      <w:r>
        <w:rPr>
          <w:rFonts w:hint="eastAsia" w:ascii="仿宋_GB2312" w:eastAsia="仿宋_GB2312"/>
          <w:color w:val="000000" w:themeColor="text1"/>
          <w:sz w:val="32"/>
          <w:szCs w:val="32"/>
        </w:rPr>
        <w:t>万元，占</w:t>
      </w:r>
      <w:r>
        <w:rPr>
          <w:rFonts w:hint="eastAsia" w:ascii="仿宋_GB2312" w:eastAsia="仿宋_GB2312"/>
          <w:sz w:val="32"/>
          <w:szCs w:val="32"/>
        </w:rPr>
        <w:t>7.47%</w:t>
      </w:r>
      <w:r>
        <w:rPr>
          <w:rFonts w:hint="eastAsia" w:ascii="仿宋_GB2312" w:eastAsia="仿宋_GB2312"/>
          <w:color w:val="000000" w:themeColor="text1"/>
          <w:sz w:val="32"/>
          <w:szCs w:val="32"/>
        </w:rPr>
        <w:t>；</w:t>
      </w:r>
      <w:bookmarkStart w:id="18" w:name="OLE_LINK9"/>
      <w:r>
        <w:rPr>
          <w:rFonts w:hint="eastAsia" w:ascii="仿宋_GB2312" w:eastAsia="仿宋_GB2312"/>
          <w:color w:val="000000" w:themeColor="text1"/>
          <w:sz w:val="32"/>
          <w:szCs w:val="32"/>
        </w:rPr>
        <w:t>项目支出</w:t>
      </w:r>
      <w:bookmarkEnd w:id="18"/>
      <w:r>
        <w:rPr>
          <w:rFonts w:hint="eastAsia" w:ascii="仿宋_GB2312" w:eastAsia="仿宋_GB2312"/>
          <w:sz w:val="32"/>
          <w:szCs w:val="32"/>
        </w:rPr>
        <w:t>23,005.39</w:t>
      </w:r>
      <w:r>
        <w:rPr>
          <w:rFonts w:hint="eastAsia" w:ascii="仿宋_GB2312" w:eastAsia="仿宋_GB2312"/>
          <w:color w:val="000000" w:themeColor="text1"/>
          <w:sz w:val="32"/>
          <w:szCs w:val="32"/>
        </w:rPr>
        <w:t>万元，占</w:t>
      </w:r>
      <w:r>
        <w:rPr>
          <w:rFonts w:hint="eastAsia" w:ascii="仿宋_GB2312" w:eastAsia="仿宋_GB2312"/>
          <w:sz w:val="32"/>
          <w:szCs w:val="32"/>
        </w:rPr>
        <w:t>92.53%</w:t>
      </w:r>
      <w:r>
        <w:rPr>
          <w:rFonts w:hint="eastAsia" w:ascii="仿宋_GB2312" w:eastAsia="仿宋_GB2312"/>
          <w:color w:val="000000" w:themeColor="text1"/>
          <w:sz w:val="32"/>
          <w:szCs w:val="32"/>
        </w:rPr>
        <w:t>；</w:t>
      </w:r>
      <w:bookmarkStart w:id="19" w:name="OLE_LINK10"/>
      <w:r>
        <w:rPr>
          <w:rFonts w:hint="eastAsia" w:ascii="仿宋_GB2312" w:eastAsia="仿宋_GB2312"/>
          <w:color w:val="000000" w:themeColor="text1"/>
          <w:sz w:val="32"/>
          <w:szCs w:val="32"/>
        </w:rPr>
        <w:t>上缴上级支出</w:t>
      </w:r>
      <w:bookmarkEnd w:id="1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20" w:name="OLE_LINK11"/>
      <w:r>
        <w:rPr>
          <w:rFonts w:hint="eastAsia" w:ascii="仿宋_GB2312" w:eastAsia="仿宋_GB2312"/>
          <w:color w:val="000000" w:themeColor="text1"/>
          <w:spacing w:val="-6"/>
          <w:sz w:val="32"/>
          <w:szCs w:val="32"/>
        </w:rPr>
        <w:t>经营支出</w:t>
      </w:r>
      <w:bookmarkEnd w:id="20"/>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color w:val="000000" w:themeColor="text1"/>
          <w:spacing w:val="-6"/>
          <w:sz w:val="32"/>
          <w:szCs w:val="32"/>
        </w:rPr>
        <w:t>；</w:t>
      </w:r>
      <w:bookmarkStart w:id="21" w:name="OLE_LINK12"/>
      <w:r>
        <w:rPr>
          <w:rFonts w:hint="eastAsia" w:ascii="仿宋_GB2312" w:eastAsia="仿宋_GB2312"/>
          <w:color w:val="000000" w:themeColor="text1"/>
          <w:spacing w:val="-6"/>
          <w:sz w:val="32"/>
          <w:szCs w:val="32"/>
        </w:rPr>
        <w:t>对附属单位补助支出</w:t>
      </w:r>
      <w:bookmarkEnd w:id="21"/>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sz w:val="32"/>
          <w:szCs w:val="32"/>
          <w:lang w:eastAsia="zh-CN"/>
        </w:rPr>
        <w:t>。</w:t>
      </w:r>
    </w:p>
    <w:p w14:paraId="62CB8118">
      <w:pPr>
        <w:spacing w:line="540" w:lineRule="exact"/>
        <w:ind w:firstLine="640" w:firstLineChars="200"/>
        <w:rPr>
          <w:rFonts w:ascii="仿宋_GB2312" w:eastAsia="仿宋_GB2312"/>
          <w:sz w:val="32"/>
          <w:szCs w:val="32"/>
        </w:rPr>
      </w:pPr>
      <w:bookmarkStart w:id="22" w:name="OLE_LINK56"/>
      <w:r>
        <w:rPr>
          <w:rFonts w:hint="eastAsia" w:ascii="仿宋_GB2312" w:eastAsia="仿宋_GB2312"/>
          <w:color w:val="000000" w:themeColor="text1"/>
          <w:sz w:val="32"/>
          <w:szCs w:val="32"/>
        </w:rPr>
        <w:t>与年初预算数相比情况：本年支出年初预算数16,893.21万元，</w:t>
      </w:r>
      <w:r>
        <w:rPr>
          <w:rFonts w:hint="eastAsia" w:ascii="仿宋_GB2312" w:eastAsia="仿宋_GB2312"/>
          <w:sz w:val="32"/>
          <w:szCs w:val="32"/>
        </w:rPr>
        <w:t>决算数24,862.84万元</w:t>
      </w:r>
      <w:r>
        <w:rPr>
          <w:rFonts w:ascii="仿宋_GB2312" w:eastAsia="仿宋_GB2312"/>
          <w:sz w:val="32"/>
          <w:szCs w:val="32"/>
        </w:rPr>
        <w:t>，预决算差异率47.18%，差异主要原因是</w:t>
      </w:r>
      <w:bookmarkEnd w:id="22"/>
      <w:r>
        <w:rPr>
          <w:rFonts w:ascii="仿宋_GB2312" w:eastAsia="仿宋_GB2312"/>
          <w:sz w:val="32"/>
          <w:szCs w:val="32"/>
        </w:rPr>
        <w:t>2018年主要增加农村基础设施马儿洋乡，瓦恰乡，库科西力克乡，柯克亚乡等农村安全饮水工程、水利工程建设塔提库力，柯克亚乡，班迪乡，瓦恰乡防渗渠、其他扶贫支出塔什库尔干县通动力电建设项目、塔什库尔干县2018年冷藏保鲜库建设项目等</w:t>
      </w:r>
      <w:r>
        <w:rPr>
          <w:rFonts w:hint="eastAsia" w:ascii="仿宋_GB2312" w:eastAsia="仿宋_GB2312"/>
          <w:sz w:val="32"/>
          <w:szCs w:val="32"/>
          <w:lang w:val="en-US" w:eastAsia="zh-CN"/>
        </w:rPr>
        <w:t>增加导致决算数较预算数增加</w:t>
      </w:r>
      <w:r>
        <w:rPr>
          <w:rFonts w:ascii="仿宋_GB2312" w:eastAsia="仿宋_GB2312"/>
          <w:sz w:val="32"/>
          <w:szCs w:val="32"/>
        </w:rPr>
        <w:t>。</w:t>
      </w:r>
    </w:p>
    <w:p w14:paraId="6A1FA6BC">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14:paraId="6E71B175">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14:paraId="6EF49174">
      <w:pPr>
        <w:spacing w:line="540" w:lineRule="exact"/>
        <w:ind w:firstLine="640" w:firstLineChars="200"/>
        <w:rPr>
          <w:rFonts w:ascii="仿宋_GB2312" w:eastAsia="仿宋_GB2312"/>
          <w:color w:val="000000" w:themeColor="text1"/>
          <w:sz w:val="32"/>
          <w:szCs w:val="32"/>
        </w:rPr>
      </w:pPr>
      <w:bookmarkStart w:id="23" w:name="OLE_LINK57"/>
      <w:bookmarkStart w:id="24" w:name="OLE_LINK58"/>
      <w:r>
        <w:rPr>
          <w:rFonts w:hint="eastAsia" w:ascii="仿宋_GB2312" w:eastAsia="仿宋_GB2312"/>
          <w:color w:val="000000" w:themeColor="text1"/>
          <w:sz w:val="32"/>
          <w:szCs w:val="32"/>
        </w:rPr>
        <w:t>2018年度</w:t>
      </w:r>
      <w:bookmarkStart w:id="25" w:name="OLE_LINK13"/>
      <w:r>
        <w:rPr>
          <w:rFonts w:hint="eastAsia" w:ascii="仿宋_GB2312" w:eastAsia="仿宋_GB2312"/>
          <w:color w:val="000000" w:themeColor="text1"/>
          <w:sz w:val="32"/>
          <w:szCs w:val="32"/>
        </w:rPr>
        <w:t>财政拨款收入</w:t>
      </w:r>
      <w:bookmarkEnd w:id="25"/>
      <w:r>
        <w:rPr>
          <w:rFonts w:hint="eastAsia" w:ascii="仿宋_GB2312" w:eastAsia="仿宋_GB2312"/>
          <w:sz w:val="32"/>
          <w:szCs w:val="32"/>
        </w:rPr>
        <w:t>17,315.84</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9,472.09万元，下降35.36%，减少的主要原因是：2018年自然灾害生活救助项目减少，主要为自然灾害灾后重建补助资金；2018年城乡社区项目减少，主要为农业土地开发资金及对应专项债务收入安排的支出。</w:t>
      </w:r>
      <w:bookmarkEnd w:id="23"/>
      <w:bookmarkEnd w:id="24"/>
      <w:bookmarkStart w:id="26" w:name="OLE_LINK14"/>
      <w:bookmarkStart w:id="27" w:name="OLE_LINK59"/>
      <w:bookmarkStart w:id="28" w:name="OLE_LINK60"/>
      <w:r>
        <w:rPr>
          <w:rFonts w:hint="eastAsia" w:ascii="仿宋_GB2312" w:eastAsia="仿宋_GB2312"/>
          <w:color w:val="000000" w:themeColor="text1"/>
          <w:sz w:val="32"/>
          <w:szCs w:val="32"/>
        </w:rPr>
        <w:t>财政拨款支出</w:t>
      </w:r>
      <w:bookmarkEnd w:id="26"/>
      <w:r>
        <w:rPr>
          <w:rFonts w:hint="eastAsia" w:ascii="仿宋_GB2312" w:eastAsia="仿宋_GB2312"/>
          <w:sz w:val="32"/>
          <w:szCs w:val="32"/>
        </w:rPr>
        <w:t>24,862.84</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，与上年相比，增加5,621.91万元，增长29.22%，增加的主要原因是：</w:t>
      </w:r>
      <w:r>
        <w:rPr>
          <w:rFonts w:hint="eastAsia" w:ascii="仿宋_GB2312" w:eastAsia="仿宋_GB2312"/>
          <w:color w:val="000000" w:themeColor="text1"/>
          <w:sz w:val="32"/>
          <w:szCs w:val="32"/>
        </w:rPr>
        <w:t>2017年结转自然灾害灾后重建补助资金</w:t>
      </w:r>
      <w:r>
        <w:rPr>
          <w:rFonts w:hint="eastAsia" w:ascii="仿宋_GB2312" w:eastAsia="仿宋_GB2312"/>
          <w:color w:val="000000" w:themeColor="text1"/>
          <w:sz w:val="32"/>
          <w:szCs w:val="32"/>
          <w:lang w:val="en-US" w:eastAsia="zh-CN"/>
        </w:rPr>
        <w:t>在</w:t>
      </w:r>
      <w:r>
        <w:rPr>
          <w:rFonts w:hint="eastAsia" w:ascii="仿宋_GB2312" w:eastAsia="仿宋_GB2312"/>
          <w:color w:val="000000" w:themeColor="text1"/>
          <w:sz w:val="32"/>
          <w:szCs w:val="32"/>
        </w:rPr>
        <w:t>2018年支付</w:t>
      </w:r>
      <w:r>
        <w:rPr>
          <w:rFonts w:hint="eastAsia" w:ascii="仿宋_GB2312" w:eastAsia="仿宋_GB2312"/>
          <w:color w:val="000000" w:themeColor="text1"/>
          <w:sz w:val="32"/>
          <w:szCs w:val="32"/>
          <w:lang w:val="en-US" w:eastAsia="zh-CN"/>
        </w:rPr>
        <w:t>导致</w:t>
      </w:r>
      <w:r>
        <w:rPr>
          <w:rFonts w:hint="eastAsia" w:ascii="仿宋_GB2312" w:eastAsia="仿宋_GB2312"/>
          <w:color w:val="000000" w:themeColor="text1"/>
          <w:sz w:val="32"/>
          <w:szCs w:val="32"/>
        </w:rPr>
        <w:t>本年支付增加</w:t>
      </w:r>
      <w:r>
        <w:rPr>
          <w:rFonts w:ascii="仿宋_GB2312" w:eastAsia="仿宋_GB2312"/>
          <w:sz w:val="32"/>
          <w:szCs w:val="32"/>
        </w:rPr>
        <w:t>。</w:t>
      </w:r>
      <w:bookmarkEnd w:id="27"/>
      <w:bookmarkEnd w:id="28"/>
      <w:bookmarkStart w:id="29" w:name="OLE_LINK61"/>
      <w:r>
        <w:rPr>
          <w:rFonts w:hint="eastAsia" w:ascii="仿宋_GB2312" w:eastAsia="仿宋_GB2312"/>
          <w:color w:val="000000" w:themeColor="text1"/>
          <w:sz w:val="32"/>
          <w:szCs w:val="32"/>
        </w:rPr>
        <w:t>其中：</w:t>
      </w:r>
      <w:bookmarkStart w:id="30" w:name="OLE_LINK15"/>
      <w:r>
        <w:rPr>
          <w:rFonts w:hint="eastAsia" w:ascii="仿宋_GB2312" w:eastAsia="仿宋_GB2312"/>
          <w:color w:val="000000" w:themeColor="text1"/>
          <w:sz w:val="32"/>
          <w:szCs w:val="32"/>
        </w:rPr>
        <w:t>基本支出</w:t>
      </w:r>
      <w:bookmarkEnd w:id="30"/>
      <w:r>
        <w:rPr>
          <w:rFonts w:hint="eastAsia" w:ascii="仿宋_GB2312" w:eastAsia="仿宋_GB2312"/>
          <w:sz w:val="32"/>
          <w:szCs w:val="32"/>
        </w:rPr>
        <w:t>1,857.46</w:t>
      </w:r>
      <w:r>
        <w:rPr>
          <w:rFonts w:hint="eastAsia" w:ascii="仿宋_GB2312" w:eastAsia="仿宋_GB2312"/>
          <w:color w:val="000000" w:themeColor="text1"/>
          <w:sz w:val="32"/>
          <w:szCs w:val="32"/>
        </w:rPr>
        <w:t>万元，项目支出</w:t>
      </w:r>
      <w:r>
        <w:rPr>
          <w:rFonts w:hint="eastAsia" w:ascii="仿宋_GB2312" w:eastAsia="仿宋_GB2312"/>
          <w:sz w:val="32"/>
          <w:szCs w:val="32"/>
        </w:rPr>
        <w:t>23,005.39</w:t>
      </w:r>
      <w:r>
        <w:rPr>
          <w:rFonts w:hint="eastAsia" w:ascii="仿宋_GB2312" w:eastAsia="仿宋_GB2312"/>
          <w:color w:val="000000" w:themeColor="text1"/>
          <w:sz w:val="32"/>
          <w:szCs w:val="32"/>
        </w:rPr>
        <w:t>万元。</w:t>
      </w:r>
      <w:bookmarkStart w:id="31" w:name="OLE_LINK16"/>
      <w:r>
        <w:rPr>
          <w:rFonts w:hint="eastAsia" w:ascii="仿宋_GB2312" w:eastAsia="仿宋_GB2312"/>
          <w:color w:val="000000" w:themeColor="text1"/>
          <w:sz w:val="32"/>
          <w:szCs w:val="32"/>
        </w:rPr>
        <w:t>财政拨款结转结余</w:t>
      </w:r>
      <w:bookmarkEnd w:id="31"/>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7,547万元，下降100%，减少的主要原因是：2018年自然灾害生活救助项目减少，主要为自然灾害灾后重建补助资金；2018年城乡社区项目减少，主要为农业土地开发资金及对应专项债务收入安排的支出。</w:t>
      </w:r>
      <w:bookmarkEnd w:id="29"/>
    </w:p>
    <w:p w14:paraId="4D469B05">
      <w:pPr>
        <w:spacing w:line="540" w:lineRule="exact"/>
        <w:ind w:firstLine="640" w:firstLineChars="200"/>
        <w:rPr>
          <w:rFonts w:ascii="仿宋_GB2312" w:eastAsia="仿宋_GB2312"/>
          <w:color w:val="000000" w:themeColor="text1"/>
          <w:sz w:val="32"/>
          <w:szCs w:val="32"/>
        </w:rPr>
      </w:pPr>
      <w:bookmarkStart w:id="32" w:name="OLE_LINK62"/>
      <w:r>
        <w:rPr>
          <w:rFonts w:hint="eastAsia" w:ascii="仿宋_GB2312" w:eastAsia="仿宋_GB2312"/>
          <w:color w:val="000000" w:themeColor="text1"/>
          <w:sz w:val="32"/>
          <w:szCs w:val="32"/>
        </w:rPr>
        <w:t>与年初预算数相比情况：财政拨款收入年初预算数</w:t>
      </w:r>
      <w:r>
        <w:rPr>
          <w:rFonts w:ascii="仿宋_GB2312" w:eastAsia="仿宋_GB2312"/>
          <w:color w:val="000000" w:themeColor="text1"/>
          <w:sz w:val="32"/>
          <w:szCs w:val="32"/>
        </w:rPr>
        <w:t>16,893.21</w:t>
      </w:r>
      <w:r>
        <w:rPr>
          <w:rFonts w:hint="eastAsia" w:ascii="仿宋_GB2312" w:eastAsia="仿宋_GB2312"/>
          <w:color w:val="000000" w:themeColor="text1"/>
          <w:sz w:val="32"/>
          <w:szCs w:val="32"/>
        </w:rPr>
        <w:t>万元，决算数</w:t>
      </w:r>
      <w:r>
        <w:rPr>
          <w:rFonts w:hint="eastAsia" w:ascii="仿宋_GB2312" w:eastAsia="仿宋_GB2312"/>
          <w:sz w:val="32"/>
          <w:szCs w:val="32"/>
        </w:rPr>
        <w:t>17,315.84</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，预决算差异率2.5%，差异主要原因是2018年主要增加农村基础设施马</w:t>
      </w:r>
      <w:r>
        <w:rPr>
          <w:rFonts w:hint="eastAsia" w:ascii="仿宋_GB2312" w:eastAsia="仿宋_GB2312"/>
          <w:color w:val="000000" w:themeColor="text1"/>
          <w:sz w:val="32"/>
          <w:szCs w:val="32"/>
          <w:lang w:eastAsia="zh-CN"/>
        </w:rPr>
        <w:t>尔</w:t>
      </w:r>
      <w:r>
        <w:rPr>
          <w:rFonts w:ascii="仿宋_GB2312" w:eastAsia="仿宋_GB2312"/>
          <w:color w:val="000000" w:themeColor="text1"/>
          <w:sz w:val="32"/>
          <w:szCs w:val="32"/>
        </w:rPr>
        <w:t>洋乡，瓦恰乡，库科西力克乡，柯克亚乡等乡农村安全饮水工程、水利工程建设塔提库力，柯克亚乡，班迪乡，瓦恰乡防渗渠、其他扶贫支出塔什库尔干县通动力电建设项目、塔什库尔干县2018年冷藏保鲜库建设项目等</w:t>
      </w:r>
      <w:r>
        <w:rPr>
          <w:rFonts w:hint="eastAsia" w:ascii="仿宋_GB2312" w:eastAsia="仿宋_GB2312"/>
          <w:color w:val="000000" w:themeColor="text1"/>
          <w:sz w:val="32"/>
          <w:szCs w:val="32"/>
          <w:lang w:val="en-US" w:eastAsia="zh-CN"/>
        </w:rPr>
        <w:t>增加导致决算数较预算数增加</w:t>
      </w:r>
      <w:r>
        <w:rPr>
          <w:rFonts w:ascii="仿宋_GB2312" w:eastAsia="仿宋_GB2312"/>
          <w:color w:val="000000" w:themeColor="text1"/>
          <w:sz w:val="32"/>
          <w:szCs w:val="32"/>
        </w:rPr>
        <w:t>。</w:t>
      </w:r>
      <w:bookmarkEnd w:id="32"/>
      <w:bookmarkStart w:id="33" w:name="OLE_LINK63"/>
      <w:r>
        <w:rPr>
          <w:rFonts w:hint="eastAsia" w:ascii="仿宋_GB2312" w:eastAsia="仿宋_GB2312"/>
          <w:color w:val="000000" w:themeColor="text1"/>
          <w:sz w:val="32"/>
          <w:szCs w:val="32"/>
        </w:rPr>
        <w:t>财政拨款支出年初预算数</w:t>
      </w:r>
      <w:r>
        <w:rPr>
          <w:rFonts w:ascii="仿宋_GB2312" w:eastAsia="仿宋_GB2312"/>
          <w:color w:val="000000" w:themeColor="text1"/>
          <w:sz w:val="32"/>
          <w:szCs w:val="32"/>
        </w:rPr>
        <w:t>16,893.21</w:t>
      </w:r>
      <w:r>
        <w:rPr>
          <w:rFonts w:hint="eastAsia" w:ascii="仿宋_GB2312" w:eastAsia="仿宋_GB2312"/>
          <w:color w:val="000000" w:themeColor="text1"/>
          <w:sz w:val="32"/>
          <w:szCs w:val="32"/>
        </w:rPr>
        <w:t>万元，决算数</w:t>
      </w:r>
      <w:r>
        <w:rPr>
          <w:rFonts w:hint="eastAsia" w:ascii="仿宋_GB2312" w:eastAsia="仿宋_GB2312"/>
          <w:sz w:val="32"/>
          <w:szCs w:val="32"/>
        </w:rPr>
        <w:t>24,862.84</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，预决算差异率47.18%，差异主要原因是2018年主要增加农村基础设施马</w:t>
      </w:r>
      <w:r>
        <w:rPr>
          <w:rFonts w:hint="eastAsia" w:ascii="仿宋_GB2312" w:eastAsia="仿宋_GB2312"/>
          <w:color w:val="000000" w:themeColor="text1"/>
          <w:sz w:val="32"/>
          <w:szCs w:val="32"/>
          <w:lang w:eastAsia="zh-CN"/>
        </w:rPr>
        <w:t>尔</w:t>
      </w:r>
      <w:r>
        <w:rPr>
          <w:rFonts w:ascii="仿宋_GB2312" w:eastAsia="仿宋_GB2312"/>
          <w:color w:val="000000" w:themeColor="text1"/>
          <w:sz w:val="32"/>
          <w:szCs w:val="32"/>
        </w:rPr>
        <w:t>洋乡，瓦恰乡，库科西力克乡，柯克亚乡等乡农村安全饮水工程、水利工程建设塔提库力，柯克亚乡，班迪乡，瓦恰乡防渗渠、其他扶贫支出塔什库尔干县通动力电建设项目、塔什库尔干县2018年冷藏保鲜库建设项目等</w:t>
      </w:r>
      <w:r>
        <w:rPr>
          <w:rFonts w:hint="eastAsia" w:ascii="仿宋_GB2312" w:eastAsia="仿宋_GB2312"/>
          <w:color w:val="000000" w:themeColor="text1"/>
          <w:sz w:val="32"/>
          <w:szCs w:val="32"/>
          <w:lang w:val="en-US" w:eastAsia="zh-CN"/>
        </w:rPr>
        <w:t>增加导致决算数较预算数增加</w:t>
      </w:r>
      <w:r>
        <w:rPr>
          <w:rFonts w:ascii="仿宋_GB2312" w:eastAsia="仿宋_GB2312"/>
          <w:color w:val="000000" w:themeColor="text1"/>
          <w:sz w:val="32"/>
          <w:szCs w:val="32"/>
        </w:rPr>
        <w:t>。</w:t>
      </w:r>
      <w:bookmarkEnd w:id="33"/>
    </w:p>
    <w:p w14:paraId="491181DD">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14:paraId="6E4FBBF6">
      <w:pPr>
        <w:spacing w:line="540" w:lineRule="exact"/>
        <w:ind w:firstLine="640" w:firstLineChars="200"/>
        <w:rPr>
          <w:rFonts w:ascii="仿宋_GB2312" w:eastAsia="仿宋_GB2312"/>
          <w:color w:val="000000" w:themeColor="text1"/>
          <w:sz w:val="32"/>
          <w:szCs w:val="32"/>
        </w:rPr>
      </w:pPr>
      <w:bookmarkStart w:id="34" w:name="OLE_LINK64"/>
      <w:r>
        <w:rPr>
          <w:rFonts w:hint="eastAsia" w:ascii="仿宋_GB2312" w:eastAsia="仿宋_GB2312"/>
          <w:color w:val="000000" w:themeColor="text1"/>
          <w:sz w:val="32"/>
          <w:szCs w:val="32"/>
        </w:rPr>
        <w:t>2018年度</w:t>
      </w:r>
      <w:bookmarkStart w:id="35" w:name="OLE_LINK17"/>
      <w:r>
        <w:rPr>
          <w:rFonts w:hint="eastAsia" w:ascii="仿宋_GB2312" w:eastAsia="仿宋_GB2312"/>
          <w:color w:val="000000" w:themeColor="text1"/>
          <w:sz w:val="32"/>
          <w:szCs w:val="32"/>
        </w:rPr>
        <w:t>一般公共预算财政拨款收入</w:t>
      </w:r>
      <w:bookmarkEnd w:id="35"/>
      <w:r>
        <w:rPr>
          <w:rFonts w:ascii="仿宋_GB2312" w:eastAsia="仿宋_GB2312"/>
          <w:color w:val="000000" w:themeColor="text1"/>
          <w:sz w:val="32"/>
          <w:szCs w:val="32"/>
        </w:rPr>
        <w:t>17,315.84</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，与上年相比，减少9,411.54万元，下降35.21%，减少的主要原因是：2017年结转自然灾害灾后重建补助资金</w:t>
      </w:r>
      <w:r>
        <w:rPr>
          <w:rFonts w:hint="eastAsia" w:ascii="仿宋_GB2312" w:eastAsia="仿宋_GB2312"/>
          <w:color w:val="000000" w:themeColor="text1"/>
          <w:sz w:val="32"/>
          <w:szCs w:val="32"/>
          <w:lang w:val="en-US" w:eastAsia="zh-CN"/>
        </w:rPr>
        <w:t>在</w:t>
      </w:r>
      <w:r>
        <w:rPr>
          <w:rFonts w:ascii="仿宋_GB2312" w:eastAsia="仿宋_GB2312"/>
          <w:color w:val="000000" w:themeColor="text1"/>
          <w:sz w:val="32"/>
          <w:szCs w:val="32"/>
        </w:rPr>
        <w:t>2018年支付</w:t>
      </w:r>
      <w:r>
        <w:rPr>
          <w:rFonts w:hint="eastAsia" w:ascii="仿宋_GB2312" w:eastAsia="仿宋_GB2312"/>
          <w:color w:val="000000" w:themeColor="text1"/>
          <w:sz w:val="32"/>
          <w:szCs w:val="32"/>
          <w:lang w:val="en-US" w:eastAsia="zh-CN"/>
        </w:rPr>
        <w:t>导致本年支出增加</w:t>
      </w:r>
      <w:r>
        <w:rPr>
          <w:rFonts w:ascii="仿宋_GB2312" w:eastAsia="仿宋_GB2312"/>
          <w:color w:val="000000" w:themeColor="text1"/>
          <w:sz w:val="32"/>
          <w:szCs w:val="32"/>
        </w:rPr>
        <w:t>。</w:t>
      </w:r>
      <w:bookmarkEnd w:id="34"/>
      <w:bookmarkStart w:id="36" w:name="OLE_LINK18"/>
      <w:bookmarkStart w:id="37" w:name="OLE_LINK65"/>
      <w:r>
        <w:rPr>
          <w:rFonts w:hint="eastAsia" w:ascii="仿宋_GB2312" w:eastAsia="仿宋_GB2312"/>
          <w:color w:val="000000" w:themeColor="text1"/>
          <w:sz w:val="32"/>
          <w:szCs w:val="32"/>
        </w:rPr>
        <w:t>一般公共预算财政拨款支出</w:t>
      </w:r>
      <w:r>
        <w:rPr>
          <w:rFonts w:hint="eastAsia" w:ascii="仿宋_GB2312" w:eastAsia="仿宋_GB2312"/>
          <w:sz w:val="32"/>
          <w:szCs w:val="32"/>
        </w:rPr>
        <w:t>24,862.84</w:t>
      </w:r>
      <w:r>
        <w:rPr>
          <w:rFonts w:hint="eastAsia" w:ascii="仿宋_GB2312" w:eastAsia="仿宋_GB2312"/>
          <w:color w:val="000000" w:themeColor="text1"/>
          <w:sz w:val="32"/>
          <w:szCs w:val="32"/>
        </w:rPr>
        <w:t>万元</w:t>
      </w:r>
      <w:bookmarkEnd w:id="36"/>
      <w:r>
        <w:rPr>
          <w:rFonts w:hint="eastAsia" w:ascii="仿宋_GB2312" w:eastAsia="仿宋_GB2312"/>
          <w:sz w:val="32"/>
          <w:szCs w:val="32"/>
        </w:rPr>
        <w:t>，与上年相比，增加5,682.46万元，增长29.63%，增加的主要原因是：2018年主要增加农村基础设施马</w:t>
      </w:r>
      <w:r>
        <w:rPr>
          <w:rFonts w:hint="eastAsia" w:ascii="仿宋_GB2312" w:eastAsia="仿宋_GB2312"/>
          <w:sz w:val="32"/>
          <w:szCs w:val="32"/>
          <w:lang w:eastAsia="zh-CN"/>
        </w:rPr>
        <w:t>尔</w:t>
      </w:r>
      <w:r>
        <w:rPr>
          <w:rFonts w:hint="eastAsia" w:ascii="仿宋_GB2312" w:eastAsia="仿宋_GB2312"/>
          <w:sz w:val="32"/>
          <w:szCs w:val="32"/>
        </w:rPr>
        <w:t>洋乡，瓦恰乡，库科西力克乡，柯克亚乡等乡农村安全饮水工程、水利工程建设塔提库力，柯克亚乡，班迪乡，瓦恰乡防渗渠、其他扶贫支出塔什库尔干县通动力电建设项目、塔什库尔干县2018年冷藏保鲜库建设项目等项目。</w:t>
      </w:r>
      <w:bookmarkEnd w:id="37"/>
      <w:r>
        <w:rPr>
          <w:rFonts w:hint="eastAsia" w:ascii="仿宋_GB2312" w:eastAsia="仿宋_GB2312"/>
          <w:color w:val="000000" w:themeColor="text1"/>
          <w:sz w:val="32"/>
          <w:szCs w:val="32"/>
        </w:rPr>
        <w:t>其中：</w:t>
      </w:r>
      <w:bookmarkStart w:id="38" w:name="OLE_LINK19"/>
      <w:r>
        <w:rPr>
          <w:rFonts w:hint="eastAsia" w:ascii="仿宋_GB2312" w:eastAsia="仿宋_GB2312"/>
          <w:color w:val="000000" w:themeColor="text1"/>
          <w:sz w:val="32"/>
          <w:szCs w:val="32"/>
        </w:rPr>
        <w:t>按功能分类科目（按类级科目公开）</w:t>
      </w:r>
      <w:bookmarkEnd w:id="38"/>
      <w:r>
        <w:rPr>
          <w:rFonts w:hint="eastAsia" w:ascii="仿宋_GB2312" w:eastAsia="仿宋_GB2312"/>
          <w:color w:val="000000" w:themeColor="text1"/>
          <w:sz w:val="32"/>
          <w:szCs w:val="32"/>
        </w:rPr>
        <w:t>，</w:t>
      </w:r>
      <w:r>
        <w:rPr>
          <w:rFonts w:hint="eastAsia" w:ascii="仿宋_GB2312" w:eastAsia="仿宋_GB2312"/>
          <w:sz w:val="32"/>
          <w:szCs w:val="32"/>
        </w:rPr>
        <w:t>住房保障支出111.52万元,节能环保支出150万元,农林水支出16,522.08万元,其他支出368.43万元,社会保障和就业支出7,710.82万元。</w:t>
      </w:r>
      <w:bookmarkStart w:id="39" w:name="OLE_LINK20"/>
      <w:bookmarkStart w:id="40" w:name="OLE_LINK21"/>
      <w:r>
        <w:rPr>
          <w:rFonts w:hint="eastAsia" w:ascii="仿宋_GB2312" w:eastAsia="仿宋_GB2312"/>
          <w:color w:val="000000" w:themeColor="text1"/>
          <w:sz w:val="32"/>
          <w:szCs w:val="32"/>
        </w:rPr>
        <w:t>按经济分类科目</w:t>
      </w:r>
      <w:bookmarkEnd w:id="39"/>
      <w:r>
        <w:rPr>
          <w:rFonts w:hint="eastAsia" w:ascii="仿宋_GB2312" w:eastAsia="仿宋_GB2312"/>
          <w:color w:val="000000" w:themeColor="text1"/>
          <w:sz w:val="32"/>
          <w:szCs w:val="32"/>
        </w:rPr>
        <w:t>（按类级科目公开）</w:t>
      </w:r>
      <w:bookmarkEnd w:id="40"/>
      <w:r>
        <w:rPr>
          <w:rFonts w:hint="eastAsia" w:ascii="仿宋_GB2312" w:eastAsia="仿宋_GB2312"/>
          <w:color w:val="000000" w:themeColor="text1"/>
          <w:sz w:val="32"/>
          <w:szCs w:val="32"/>
        </w:rPr>
        <w:t>，</w:t>
      </w:r>
      <w:r>
        <w:rPr>
          <w:rFonts w:hint="eastAsia" w:ascii="仿宋_GB2312" w:eastAsia="仿宋_GB2312"/>
          <w:sz w:val="32"/>
          <w:szCs w:val="32"/>
        </w:rPr>
        <w:t>工资福利支出1,748.75万元,商品和服务支出662.59万元,对个人和家庭的补助314.83万元,资本性支出（基本建设）22,136.67万元。</w:t>
      </w:r>
    </w:p>
    <w:p w14:paraId="7801B6AF">
      <w:pPr>
        <w:spacing w:line="540" w:lineRule="exact"/>
        <w:ind w:firstLine="640" w:firstLineChars="200"/>
        <w:rPr>
          <w:rFonts w:ascii="仿宋_GB2312" w:eastAsia="仿宋_GB2312"/>
          <w:color w:val="000000" w:themeColor="text1"/>
          <w:sz w:val="30"/>
          <w:szCs w:val="30"/>
        </w:rPr>
      </w:pPr>
      <w:bookmarkStart w:id="41" w:name="OLE_LINK66"/>
      <w:bookmarkStart w:id="42" w:name="OLE_LINK67"/>
      <w:r>
        <w:rPr>
          <w:rFonts w:hint="eastAsia" w:ascii="仿宋_GB2312" w:eastAsia="仿宋_GB2312"/>
          <w:color w:val="000000" w:themeColor="text1"/>
          <w:sz w:val="32"/>
          <w:szCs w:val="32"/>
        </w:rPr>
        <w:t>与年初预算数相比情况：一般公共预算财政拨款收入年初预算数</w:t>
      </w:r>
      <w:r>
        <w:rPr>
          <w:rFonts w:ascii="仿宋_GB2312" w:eastAsia="仿宋_GB2312"/>
          <w:color w:val="000000" w:themeColor="text1"/>
          <w:sz w:val="32"/>
          <w:szCs w:val="32"/>
        </w:rPr>
        <w:t>16,893.21</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17,315.84</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，预决算差异率2.5%，差异主要原因是2018年主要增加农村基础设施马</w:t>
      </w:r>
      <w:r>
        <w:rPr>
          <w:rFonts w:hint="eastAsia" w:ascii="仿宋_GB2312" w:eastAsia="仿宋_GB2312"/>
          <w:color w:val="000000" w:themeColor="text1"/>
          <w:sz w:val="32"/>
          <w:szCs w:val="32"/>
          <w:lang w:eastAsia="zh-CN"/>
        </w:rPr>
        <w:t>尔</w:t>
      </w:r>
      <w:r>
        <w:rPr>
          <w:rFonts w:ascii="仿宋_GB2312" w:eastAsia="仿宋_GB2312"/>
          <w:color w:val="000000" w:themeColor="text1"/>
          <w:sz w:val="32"/>
          <w:szCs w:val="32"/>
        </w:rPr>
        <w:t>洋乡，瓦恰乡，库科西力克乡，柯克亚乡等乡农村安全饮水工程、水利工程建设塔提库力，柯克亚乡，班迪乡，瓦恰乡防渗渠、其他扶贫支出塔什库尔干县通动力电建设项目、塔什库尔干县2018年冷藏保鲜库建设项目等</w:t>
      </w:r>
      <w:r>
        <w:rPr>
          <w:rFonts w:hint="eastAsia" w:ascii="仿宋_GB2312" w:eastAsia="仿宋_GB2312"/>
          <w:color w:val="000000" w:themeColor="text1"/>
          <w:sz w:val="32"/>
          <w:szCs w:val="32"/>
          <w:lang w:val="en-US" w:eastAsia="zh-CN"/>
        </w:rPr>
        <w:t>增加导致决算数较预算数增加</w:t>
      </w:r>
      <w:r>
        <w:rPr>
          <w:rFonts w:ascii="仿宋_GB2312" w:eastAsia="仿宋_GB2312"/>
          <w:color w:val="000000" w:themeColor="text1"/>
          <w:sz w:val="32"/>
          <w:szCs w:val="32"/>
        </w:rPr>
        <w:t>。</w:t>
      </w:r>
      <w:bookmarkEnd w:id="41"/>
      <w:bookmarkEnd w:id="42"/>
      <w:bookmarkStart w:id="43" w:name="OLE_LINK68"/>
      <w:r>
        <w:rPr>
          <w:rFonts w:hint="eastAsia" w:ascii="仿宋_GB2312" w:eastAsia="仿宋_GB2312"/>
          <w:color w:val="000000" w:themeColor="text1"/>
          <w:sz w:val="32"/>
          <w:szCs w:val="32"/>
        </w:rPr>
        <w:t>一般公共预算财政拨款支出年初预算数</w:t>
      </w:r>
      <w:r>
        <w:rPr>
          <w:rFonts w:ascii="仿宋_GB2312" w:eastAsia="仿宋_GB2312"/>
          <w:color w:val="000000" w:themeColor="text1"/>
          <w:sz w:val="32"/>
          <w:szCs w:val="32"/>
        </w:rPr>
        <w:t>16,893.21</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24,862.84</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，预决算差异率47.18%，差异主要原因是2018年主要增加农村基础设施农村安全饮水、水利工程建设防渗渠、其他扶贫支出通动力电、果树种植</w:t>
      </w:r>
      <w:r>
        <w:rPr>
          <w:rFonts w:hint="eastAsia" w:ascii="仿宋_GB2312" w:eastAsia="仿宋_GB2312"/>
          <w:color w:val="000000" w:themeColor="text1"/>
          <w:sz w:val="32"/>
          <w:szCs w:val="32"/>
          <w:lang w:val="en-US" w:eastAsia="zh-CN"/>
        </w:rPr>
        <w:t>项目</w:t>
      </w:r>
      <w:r>
        <w:rPr>
          <w:rFonts w:ascii="仿宋_GB2312" w:eastAsia="仿宋_GB2312"/>
          <w:color w:val="000000" w:themeColor="text1"/>
          <w:sz w:val="32"/>
          <w:szCs w:val="32"/>
        </w:rPr>
        <w:t>等</w:t>
      </w:r>
      <w:bookmarkEnd w:id="43"/>
      <w:r>
        <w:rPr>
          <w:rFonts w:hint="eastAsia" w:ascii="仿宋_GB2312" w:eastAsia="仿宋_GB2312"/>
          <w:color w:val="000000" w:themeColor="text1"/>
          <w:sz w:val="32"/>
          <w:szCs w:val="32"/>
          <w:lang w:val="en-US" w:eastAsia="zh-CN"/>
        </w:rPr>
        <w:t>增加导致决算数较预算数增加。</w:t>
      </w:r>
    </w:p>
    <w:p w14:paraId="3D28CC7B">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14:paraId="65CAAEB9">
      <w:pPr>
        <w:spacing w:line="540" w:lineRule="exact"/>
        <w:ind w:firstLine="640" w:firstLineChars="200"/>
        <w:rPr>
          <w:rFonts w:ascii="仿宋_GB2312" w:eastAsia="仿宋_GB2312"/>
          <w:color w:val="000000" w:themeColor="text1"/>
          <w:sz w:val="32"/>
          <w:szCs w:val="32"/>
        </w:rPr>
      </w:pPr>
      <w:bookmarkStart w:id="44" w:name="OLE_LINK69"/>
      <w:r>
        <w:rPr>
          <w:rFonts w:hint="eastAsia" w:ascii="仿宋_GB2312" w:eastAsia="仿宋_GB2312"/>
          <w:color w:val="000000" w:themeColor="text1"/>
          <w:sz w:val="32"/>
          <w:szCs w:val="32"/>
        </w:rPr>
        <w:t>2018年度</w:t>
      </w:r>
      <w:bookmarkStart w:id="45" w:name="OLE_LINK22"/>
      <w:r>
        <w:rPr>
          <w:rFonts w:hint="eastAsia" w:ascii="仿宋_GB2312" w:eastAsia="仿宋_GB2312"/>
          <w:color w:val="000000" w:themeColor="text1"/>
          <w:sz w:val="32"/>
          <w:szCs w:val="32"/>
        </w:rPr>
        <w:t>政府性基金预算财政拨款收入</w:t>
      </w:r>
      <w:bookmarkEnd w:id="4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，与上年相比，减少60.55万元，下降100%，减少的主要原因是：2018年减少城乡社区支出，主要为农业土地开发资金及对应专项债务收入安排的支出。</w:t>
      </w:r>
      <w:bookmarkEnd w:id="44"/>
      <w:bookmarkStart w:id="46" w:name="OLE_LINK23"/>
      <w:bookmarkStart w:id="47" w:name="OLE_LINK70"/>
      <w:r>
        <w:rPr>
          <w:rFonts w:hint="eastAsia" w:ascii="仿宋_GB2312" w:eastAsia="仿宋_GB2312"/>
          <w:color w:val="000000" w:themeColor="text1"/>
          <w:sz w:val="32"/>
          <w:szCs w:val="32"/>
        </w:rPr>
        <w:t>政府性基金预算支出</w:t>
      </w:r>
      <w:bookmarkEnd w:id="46"/>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，与上年相比，减少60.55万元，下降100%，减少的主要原因是：2018年减少城乡社区支出，主要为农业土地开发资金及对应专项债务收入安排的支出。</w:t>
      </w:r>
      <w:bookmarkEnd w:id="47"/>
      <w:r>
        <w:rPr>
          <w:rFonts w:hint="eastAsia" w:ascii="仿宋_GB2312" w:eastAsia="仿宋_GB2312"/>
          <w:color w:val="000000" w:themeColor="text1"/>
          <w:sz w:val="32"/>
          <w:szCs w:val="32"/>
        </w:rPr>
        <w:t>其中：</w:t>
      </w:r>
      <w:bookmarkStart w:id="48" w:name="OLE_LINK24"/>
      <w:r>
        <w:rPr>
          <w:rFonts w:hint="eastAsia" w:ascii="仿宋_GB2312" w:eastAsia="仿宋_GB2312"/>
          <w:color w:val="000000" w:themeColor="text1"/>
          <w:sz w:val="32"/>
          <w:szCs w:val="32"/>
        </w:rPr>
        <w:t>按功能分类科目（按类级科目公开）</w:t>
      </w:r>
      <w:bookmarkEnd w:id="48"/>
      <w:r>
        <w:rPr>
          <w:rFonts w:hint="eastAsia" w:ascii="仿宋_GB2312" w:eastAsia="仿宋_GB2312"/>
          <w:color w:val="000000" w:themeColor="text1"/>
          <w:sz w:val="32"/>
          <w:szCs w:val="32"/>
        </w:rPr>
        <w:t>，无。按经济分类科目（按类级科目公开），无。</w:t>
      </w:r>
    </w:p>
    <w:p w14:paraId="37B9327B">
      <w:pPr>
        <w:spacing w:line="540" w:lineRule="exact"/>
        <w:ind w:firstLine="640" w:firstLineChars="200"/>
        <w:rPr>
          <w:rFonts w:ascii="仿宋_GB2312" w:eastAsia="仿宋_GB2312"/>
          <w:color w:val="000000" w:themeColor="text1"/>
          <w:sz w:val="32"/>
          <w:szCs w:val="32"/>
        </w:rPr>
      </w:pPr>
      <w:bookmarkStart w:id="49" w:name="OLE_LINK72"/>
      <w:bookmarkStart w:id="50" w:name="OLE_LINK71"/>
      <w:r>
        <w:rPr>
          <w:rFonts w:hint="eastAsia" w:ascii="仿宋_GB2312" w:eastAsia="仿宋_GB2312"/>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，预决算差异率0%，差异主要原因是本单位无政府性基金预算收支。</w:t>
      </w:r>
      <w:bookmarkEnd w:id="49"/>
      <w:bookmarkEnd w:id="50"/>
      <w:bookmarkStart w:id="51" w:name="OLE_LINK73"/>
      <w:r>
        <w:rPr>
          <w:rFonts w:hint="eastAsia" w:ascii="仿宋_GB2312" w:eastAsia="仿宋_GB2312"/>
          <w:color w:val="000000" w:themeColor="text1"/>
          <w:sz w:val="32"/>
          <w:szCs w:val="32"/>
        </w:rPr>
        <w:t>政府性基金预算财政拨款支出年初预算数0万元，决算数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，预决算差异率0%，差异主要原因是本单位无政府性基金预算收支。</w:t>
      </w:r>
      <w:bookmarkEnd w:id="51"/>
    </w:p>
    <w:p w14:paraId="2C66923B">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三、部门结转结余情况</w:t>
      </w:r>
    </w:p>
    <w:p w14:paraId="4C93EAC0">
      <w:pPr>
        <w:spacing w:line="540" w:lineRule="exact"/>
        <w:ind w:firstLine="640" w:firstLineChars="200"/>
        <w:rPr>
          <w:rFonts w:ascii="仿宋_GB2312" w:eastAsia="仿宋_GB2312"/>
          <w:color w:val="000000" w:themeColor="text1"/>
          <w:sz w:val="32"/>
          <w:szCs w:val="32"/>
        </w:rPr>
      </w:pPr>
      <w:bookmarkStart w:id="52" w:name="OLE_LINK26"/>
      <w:bookmarkStart w:id="53" w:name="OLE_LINK25"/>
      <w:r>
        <w:rPr>
          <w:rFonts w:hint="eastAsia" w:ascii="仿宋_GB2312" w:eastAsia="仿宋_GB2312"/>
          <w:color w:val="000000" w:themeColor="text1"/>
          <w:sz w:val="32"/>
          <w:szCs w:val="32"/>
        </w:rPr>
        <w:t>年末结转结余</w:t>
      </w:r>
      <w:bookmarkEnd w:id="52"/>
      <w:bookmarkEnd w:id="53"/>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。与上年相比，减少7,547万元，下降100%</w:t>
      </w:r>
      <w:r>
        <w:rPr>
          <w:rFonts w:hint="eastAsia" w:ascii="仿宋_GB2312" w:eastAsia="仿宋_GB2312"/>
          <w:color w:val="000000" w:themeColor="text1"/>
          <w:sz w:val="32"/>
          <w:szCs w:val="32"/>
        </w:rPr>
        <w:t>。</w:t>
      </w:r>
    </w:p>
    <w:p w14:paraId="0F422A92">
      <w:pPr>
        <w:spacing w:line="540" w:lineRule="exact"/>
        <w:ind w:firstLine="640" w:firstLineChars="200"/>
        <w:rPr>
          <w:rFonts w:ascii="仿宋_GB2312" w:eastAsia="仿宋_GB2312"/>
          <w:sz w:val="32"/>
          <w:szCs w:val="32"/>
        </w:rPr>
      </w:pPr>
      <w:r>
        <w:rPr>
          <w:rFonts w:hint="eastAsia" w:ascii="仿宋_GB2312" w:eastAsia="仿宋_GB2312"/>
          <w:color w:val="000000" w:themeColor="text1"/>
          <w:sz w:val="32"/>
          <w:szCs w:val="32"/>
        </w:rPr>
        <w:t>其中</w:t>
      </w:r>
      <w:bookmarkStart w:id="54" w:name="OLE_LINK28"/>
      <w:bookmarkStart w:id="55" w:name="OLE_LINK27"/>
      <w:r>
        <w:rPr>
          <w:rFonts w:hint="eastAsia" w:ascii="仿宋_GB2312" w:eastAsia="仿宋_GB2312"/>
          <w:color w:val="000000" w:themeColor="text1"/>
          <w:sz w:val="32"/>
          <w:szCs w:val="32"/>
        </w:rPr>
        <w:t>财政拨款结转结余</w:t>
      </w:r>
      <w:bookmarkEnd w:id="54"/>
      <w:bookmarkEnd w:id="5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。与上年相比，减少7,547万元，下降100%。</w:t>
      </w:r>
    </w:p>
    <w:p w14:paraId="284266AA">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14:paraId="5DEC158A">
      <w:pPr>
        <w:spacing w:line="540" w:lineRule="exact"/>
        <w:ind w:firstLine="640" w:firstLineChars="200"/>
        <w:rPr>
          <w:rFonts w:ascii="仿宋_GB2312" w:eastAsia="仿宋_GB2312"/>
          <w:color w:val="000000"/>
          <w:sz w:val="32"/>
          <w:szCs w:val="32"/>
        </w:rPr>
      </w:pPr>
      <w:bookmarkStart w:id="56" w:name="OLE_LINK74"/>
      <w:r>
        <w:rPr>
          <w:rFonts w:hint="eastAsia" w:ascii="仿宋_GB2312" w:eastAsia="仿宋_GB2312"/>
          <w:color w:val="000000"/>
          <w:sz w:val="32"/>
          <w:szCs w:val="32"/>
        </w:rPr>
        <w:t>2018年度一般公共预算“三公”经费支出决</w:t>
      </w:r>
      <w:r>
        <w:rPr>
          <w:rFonts w:hint="eastAsia" w:ascii="仿宋_GB2312" w:eastAsia="仿宋_GB2312"/>
          <w:color w:val="000000"/>
          <w:sz w:val="32"/>
          <w:szCs w:val="32"/>
          <w:lang w:val="en-US" w:eastAsia="zh-CN"/>
        </w:rPr>
        <w:t>8</w:t>
      </w:r>
      <w:r>
        <w:rPr>
          <w:rFonts w:hint="eastAsia" w:ascii="仿宋_GB2312" w:eastAsia="仿宋_GB2312"/>
          <w:color w:val="000000"/>
          <w:sz w:val="32"/>
          <w:szCs w:val="32"/>
        </w:rPr>
        <w:t>万元</w:t>
      </w:r>
      <w:r>
        <w:rPr>
          <w:rFonts w:hint="eastAsia" w:ascii="仿宋_GB2312" w:eastAsia="仿宋_GB2312"/>
          <w:sz w:val="32"/>
          <w:szCs w:val="32"/>
        </w:rPr>
        <w:t>，</w:t>
      </w:r>
      <w:r>
        <w:rPr>
          <w:rFonts w:hint="eastAsia" w:ascii="仿宋_GB2312" w:eastAsia="仿宋_GB2312"/>
          <w:sz w:val="32"/>
          <w:szCs w:val="32"/>
          <w:highlight w:val="none"/>
        </w:rPr>
        <w:t>与上年相比</w:t>
      </w:r>
      <w:r>
        <w:rPr>
          <w:rFonts w:hint="eastAsia" w:ascii="仿宋_GB2312" w:eastAsia="仿宋_GB2312"/>
          <w:sz w:val="32"/>
          <w:szCs w:val="32"/>
          <w:highlight w:val="none"/>
          <w:lang w:val="en-US" w:eastAsia="zh-CN"/>
        </w:rPr>
        <w:t>,增加0万元，增长0%，增加</w:t>
      </w:r>
      <w:r>
        <w:rPr>
          <w:rFonts w:hint="eastAsia" w:ascii="仿宋_GB2312" w:eastAsia="仿宋_GB2312"/>
          <w:sz w:val="32"/>
          <w:szCs w:val="32"/>
        </w:rPr>
        <w:t>的主要原因是：</w:t>
      </w:r>
      <w:r>
        <w:rPr>
          <w:rFonts w:hint="eastAsia" w:ascii="仿宋_GB2312" w:eastAsia="仿宋_GB2312"/>
          <w:sz w:val="32"/>
          <w:szCs w:val="32"/>
          <w:highlight w:val="none"/>
          <w:lang w:val="en-US" w:eastAsia="zh-CN"/>
        </w:rPr>
        <w:t>本年支出与上年支出保持一致，无变化</w:t>
      </w:r>
      <w:r>
        <w:rPr>
          <w:rFonts w:hint="eastAsia" w:ascii="仿宋_GB2312" w:eastAsia="仿宋_GB2312"/>
          <w:sz w:val="32"/>
          <w:szCs w:val="32"/>
          <w:highlight w:val="none"/>
        </w:rPr>
        <w:t>。</w:t>
      </w:r>
      <w:r>
        <w:rPr>
          <w:rFonts w:hint="eastAsia" w:ascii="仿宋_GB2312" w:eastAsia="仿宋_GB2312"/>
          <w:color w:val="000000"/>
          <w:sz w:val="32"/>
          <w:szCs w:val="32"/>
          <w:highlight w:val="none"/>
        </w:rPr>
        <w:t>其中，因公出国（境）费支出</w:t>
      </w:r>
      <w:r>
        <w:rPr>
          <w:rFonts w:hint="eastAsia" w:ascii="仿宋_GB2312" w:eastAsia="仿宋_GB2312"/>
          <w:sz w:val="32"/>
          <w:szCs w:val="32"/>
          <w:highlight w:val="none"/>
        </w:rPr>
        <w:t>0</w:t>
      </w:r>
      <w:r>
        <w:rPr>
          <w:rFonts w:hint="eastAsia" w:ascii="仿宋_GB2312" w:eastAsia="仿宋_GB2312"/>
          <w:color w:val="000000"/>
          <w:sz w:val="32"/>
          <w:szCs w:val="32"/>
          <w:highlight w:val="none"/>
        </w:rPr>
        <w:t>万元，占</w:t>
      </w:r>
      <w:r>
        <w:rPr>
          <w:rFonts w:hint="eastAsia" w:ascii="仿宋_GB2312" w:eastAsia="仿宋_GB2312"/>
          <w:sz w:val="32"/>
          <w:szCs w:val="32"/>
          <w:highlight w:val="none"/>
        </w:rPr>
        <w:t>0%，与上年相比，</w:t>
      </w:r>
      <w:r>
        <w:rPr>
          <w:rFonts w:hint="eastAsia" w:ascii="仿宋_GB2312" w:eastAsia="仿宋_GB2312"/>
          <w:sz w:val="32"/>
          <w:szCs w:val="32"/>
          <w:highlight w:val="none"/>
          <w:lang w:val="en-US" w:eastAsia="zh-CN"/>
        </w:rPr>
        <w:t>增加0万元，增长0%，增加</w:t>
      </w:r>
      <w:r>
        <w:rPr>
          <w:rFonts w:hint="eastAsia" w:ascii="仿宋_GB2312" w:eastAsia="仿宋_GB2312"/>
          <w:sz w:val="32"/>
          <w:szCs w:val="32"/>
        </w:rPr>
        <w:t>的主要原因是：</w:t>
      </w:r>
      <w:r>
        <w:rPr>
          <w:rFonts w:ascii="仿宋_GB2312" w:eastAsia="仿宋_GB2312"/>
          <w:color w:val="000000"/>
          <w:sz w:val="32"/>
          <w:szCs w:val="32"/>
        </w:rPr>
        <w:t>本单位无因公出国（境）费支出</w:t>
      </w:r>
      <w:r>
        <w:rPr>
          <w:rFonts w:hint="eastAsia" w:ascii="仿宋_GB2312" w:eastAsia="仿宋_GB2312"/>
          <w:sz w:val="32"/>
          <w:szCs w:val="32"/>
          <w:highlight w:val="none"/>
          <w:lang w:eastAsia="zh-CN"/>
        </w:rPr>
        <w:t>；</w:t>
      </w:r>
      <w:r>
        <w:rPr>
          <w:rFonts w:hint="eastAsia" w:ascii="仿宋_GB2312" w:eastAsia="仿宋_GB2312"/>
          <w:color w:val="000000"/>
          <w:sz w:val="32"/>
          <w:szCs w:val="32"/>
          <w:highlight w:val="none"/>
        </w:rPr>
        <w:t>公务用车购置及运行维护费支出</w:t>
      </w:r>
      <w:r>
        <w:rPr>
          <w:rFonts w:hint="eastAsia" w:ascii="仿宋_GB2312" w:eastAsia="仿宋_GB2312"/>
          <w:sz w:val="32"/>
          <w:szCs w:val="32"/>
          <w:highlight w:val="none"/>
          <w:lang w:val="en-US" w:eastAsia="zh-CN"/>
        </w:rPr>
        <w:t>8</w:t>
      </w:r>
      <w:r>
        <w:rPr>
          <w:rFonts w:hint="eastAsia" w:ascii="仿宋_GB2312" w:eastAsia="仿宋_GB2312"/>
          <w:color w:val="000000"/>
          <w:sz w:val="32"/>
          <w:szCs w:val="32"/>
          <w:highlight w:val="none"/>
        </w:rPr>
        <w:t>万元</w:t>
      </w:r>
      <w:r>
        <w:rPr>
          <w:rFonts w:hint="eastAsia" w:ascii="仿宋_GB2312" w:eastAsia="仿宋_GB2312"/>
          <w:color w:val="000000"/>
          <w:sz w:val="32"/>
          <w:szCs w:val="32"/>
        </w:rPr>
        <w:t>，占</w:t>
      </w:r>
      <w:r>
        <w:rPr>
          <w:rFonts w:hint="eastAsia" w:ascii="仿宋_GB2312" w:eastAsia="仿宋_GB2312"/>
          <w:sz w:val="32"/>
          <w:szCs w:val="32"/>
        </w:rPr>
        <w:t>100%，与上年相比</w:t>
      </w:r>
      <w:r>
        <w:rPr>
          <w:rFonts w:hint="eastAsia" w:ascii="仿宋_GB2312" w:eastAsia="仿宋_GB2312"/>
          <w:sz w:val="32"/>
          <w:szCs w:val="32"/>
          <w:lang w:eastAsia="zh-CN"/>
        </w:rPr>
        <w:t>，</w:t>
      </w:r>
      <w:r>
        <w:rPr>
          <w:rFonts w:hint="eastAsia" w:ascii="仿宋_GB2312" w:eastAsia="仿宋_GB2312"/>
          <w:sz w:val="32"/>
          <w:szCs w:val="32"/>
          <w:highlight w:val="none"/>
          <w:lang w:val="en-US" w:eastAsia="zh-CN"/>
        </w:rPr>
        <w:t>增加0万元，增长0%，增加</w:t>
      </w:r>
      <w:r>
        <w:rPr>
          <w:rFonts w:hint="eastAsia" w:ascii="仿宋_GB2312" w:eastAsia="仿宋_GB2312"/>
          <w:sz w:val="32"/>
          <w:szCs w:val="32"/>
        </w:rPr>
        <w:t>的主要原因是：</w:t>
      </w:r>
      <w:r>
        <w:rPr>
          <w:rFonts w:hint="eastAsia" w:ascii="仿宋_GB2312" w:eastAsia="仿宋_GB2312"/>
          <w:sz w:val="32"/>
          <w:szCs w:val="32"/>
          <w:highlight w:val="none"/>
          <w:lang w:val="en-US" w:eastAsia="zh-CN"/>
        </w:rPr>
        <w:t>本年支出与上年支出保持一致，无变化</w:t>
      </w:r>
      <w:r>
        <w:rPr>
          <w:rFonts w:hint="eastAsia" w:ascii="仿宋_GB2312" w:eastAsia="仿宋_GB2312"/>
          <w:sz w:val="32"/>
          <w:szCs w:val="32"/>
        </w:rPr>
        <w:t>；</w:t>
      </w:r>
      <w:r>
        <w:rPr>
          <w:rFonts w:hint="eastAsia" w:ascii="仿宋_GB2312" w:eastAsia="仿宋_GB2312"/>
          <w:color w:val="000000"/>
          <w:sz w:val="32"/>
          <w:szCs w:val="32"/>
        </w:rPr>
        <w:t>公务接待费支出</w:t>
      </w:r>
      <w:r>
        <w:rPr>
          <w:rFonts w:hint="eastAsia" w:ascii="仿宋_GB2312" w:eastAsia="仿宋_GB2312"/>
          <w:sz w:val="32"/>
          <w:szCs w:val="32"/>
        </w:rPr>
        <w:t>0</w:t>
      </w:r>
      <w:r>
        <w:rPr>
          <w:rFonts w:hint="eastAsia" w:ascii="仿宋_GB2312" w:eastAsia="仿宋_GB2312"/>
          <w:color w:val="000000"/>
          <w:sz w:val="32"/>
          <w:szCs w:val="32"/>
        </w:rPr>
        <w:t>万元，占</w:t>
      </w:r>
      <w:r>
        <w:rPr>
          <w:rFonts w:hint="eastAsia" w:ascii="仿宋_GB2312" w:eastAsia="仿宋_GB2312"/>
          <w:sz w:val="32"/>
          <w:szCs w:val="32"/>
        </w:rPr>
        <w:t>0%，与上年相比</w:t>
      </w:r>
      <w:r>
        <w:rPr>
          <w:rFonts w:hint="eastAsia" w:ascii="仿宋_GB2312" w:eastAsia="仿宋_GB2312"/>
          <w:sz w:val="32"/>
          <w:szCs w:val="32"/>
          <w:lang w:eastAsia="zh-CN"/>
        </w:rPr>
        <w:t>，</w:t>
      </w:r>
      <w:r>
        <w:rPr>
          <w:rFonts w:hint="eastAsia" w:ascii="仿宋_GB2312" w:eastAsia="仿宋_GB2312"/>
          <w:sz w:val="32"/>
          <w:szCs w:val="32"/>
          <w:highlight w:val="none"/>
          <w:lang w:val="en-US" w:eastAsia="zh-CN"/>
        </w:rPr>
        <w:t>增加0万元，增长0%，增加</w:t>
      </w:r>
      <w:r>
        <w:rPr>
          <w:rFonts w:hint="eastAsia" w:ascii="仿宋_GB2312" w:eastAsia="仿宋_GB2312"/>
          <w:sz w:val="32"/>
          <w:szCs w:val="32"/>
        </w:rPr>
        <w:t>的主要原因是：本单位无公务接待费支出。</w:t>
      </w:r>
      <w:r>
        <w:rPr>
          <w:rFonts w:hint="eastAsia" w:ascii="仿宋_GB2312" w:eastAsia="仿宋_GB2312"/>
          <w:color w:val="000000"/>
          <w:sz w:val="32"/>
          <w:szCs w:val="32"/>
        </w:rPr>
        <w:t>具体情况如下：</w:t>
      </w:r>
    </w:p>
    <w:bookmarkEnd w:id="56"/>
    <w:p w14:paraId="0F86962E">
      <w:pPr>
        <w:spacing w:line="540" w:lineRule="exact"/>
        <w:rPr>
          <w:rFonts w:ascii="仿宋_GB2312" w:eastAsia="仿宋_GB2312"/>
          <w:color w:val="000000" w:themeColor="text1"/>
          <w:sz w:val="32"/>
          <w:szCs w:val="32"/>
        </w:rPr>
      </w:pPr>
      <w:bookmarkStart w:id="57" w:name="OLE_LINK80"/>
      <w:bookmarkStart w:id="58" w:name="OLE_LINK79"/>
      <w:r>
        <w:rPr>
          <w:rFonts w:hint="eastAsia" w:ascii="仿宋_GB2312" w:eastAsia="仿宋_GB2312"/>
          <w:color w:val="000000" w:themeColor="text1"/>
          <w:sz w:val="32"/>
          <w:szCs w:val="32"/>
          <w:lang w:val="en-US" w:eastAsia="zh-CN"/>
        </w:rPr>
        <w:t xml:space="preserve">    </w:t>
      </w:r>
      <w:r>
        <w:rPr>
          <w:rFonts w:hint="eastAsia" w:ascii="仿宋_GB2312" w:eastAsia="仿宋_GB2312"/>
          <w:color w:val="000000" w:themeColor="text1"/>
          <w:sz w:val="32"/>
          <w:szCs w:val="32"/>
        </w:rPr>
        <w:t>因公出国（境）费支出</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新疆喀什地区塔什库尔干县农林局</w:t>
      </w:r>
      <w:r>
        <w:rPr>
          <w:rFonts w:hint="eastAsia" w:ascii="仿宋_GB2312" w:eastAsia="仿宋_GB2312"/>
          <w:color w:val="000000" w:themeColor="text1"/>
          <w:sz w:val="32"/>
          <w:szCs w:val="32"/>
        </w:rPr>
        <w:t>单位</w:t>
      </w:r>
      <w:bookmarkStart w:id="59" w:name="OLE_LINK33"/>
      <w:r>
        <w:rPr>
          <w:rFonts w:hint="eastAsia" w:ascii="仿宋_GB2312" w:eastAsia="仿宋_GB2312"/>
          <w:color w:val="000000" w:themeColor="text1"/>
          <w:sz w:val="32"/>
          <w:szCs w:val="32"/>
        </w:rPr>
        <w:t>全年</w:t>
      </w:r>
      <w:bookmarkStart w:id="60" w:name="OLE_LINK34"/>
      <w:bookmarkStart w:id="61" w:name="OLE_LINK35"/>
      <w:bookmarkStart w:id="62" w:name="OLE_LINK36"/>
      <w:r>
        <w:rPr>
          <w:rFonts w:hint="eastAsia" w:ascii="仿宋_GB2312" w:eastAsia="仿宋_GB2312"/>
          <w:color w:val="000000" w:themeColor="text1"/>
          <w:sz w:val="32"/>
          <w:szCs w:val="32"/>
        </w:rPr>
        <w:t>使用一般公共预算财政拨款安排的出国（境）团组</w:t>
      </w:r>
      <w:bookmarkEnd w:id="59"/>
      <w:bookmarkEnd w:id="60"/>
      <w:bookmarkEnd w:id="61"/>
      <w:r>
        <w:rPr>
          <w:rFonts w:hint="eastAsia" w:ascii="仿宋_GB2312" w:eastAsia="仿宋_GB2312"/>
          <w:sz w:val="32"/>
          <w:szCs w:val="32"/>
        </w:rPr>
        <w:t>0</w:t>
      </w:r>
      <w:r>
        <w:rPr>
          <w:rFonts w:hint="eastAsia" w:ascii="仿宋_GB2312" w:eastAsia="仿宋_GB2312"/>
          <w:color w:val="000000" w:themeColor="text1"/>
          <w:sz w:val="32"/>
          <w:szCs w:val="32"/>
        </w:rPr>
        <w:t>个</w:t>
      </w:r>
      <w:bookmarkEnd w:id="62"/>
      <w:r>
        <w:rPr>
          <w:rFonts w:hint="eastAsia" w:ascii="仿宋_GB2312" w:eastAsia="仿宋_GB2312"/>
          <w:color w:val="000000" w:themeColor="text1"/>
          <w:sz w:val="32"/>
          <w:szCs w:val="32"/>
        </w:rPr>
        <w:t>，</w:t>
      </w:r>
      <w:bookmarkStart w:id="63" w:name="OLE_LINK37"/>
      <w:r>
        <w:rPr>
          <w:rFonts w:hint="eastAsia" w:ascii="仿宋_GB2312" w:eastAsia="仿宋_GB2312"/>
          <w:color w:val="000000" w:themeColor="text1"/>
          <w:sz w:val="32"/>
          <w:szCs w:val="32"/>
        </w:rPr>
        <w:t>累计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63"/>
      <w:r>
        <w:rPr>
          <w:rFonts w:hint="eastAsia" w:ascii="仿宋_GB2312" w:eastAsia="仿宋_GB2312"/>
          <w:color w:val="000000" w:themeColor="text1"/>
          <w:sz w:val="32"/>
          <w:szCs w:val="32"/>
        </w:rPr>
        <w:t>。</w:t>
      </w:r>
      <w:bookmarkStart w:id="64" w:name="OLE_LINK38"/>
      <w:r>
        <w:rPr>
          <w:rFonts w:hint="eastAsia" w:ascii="仿宋_GB2312" w:eastAsia="仿宋_GB2312"/>
          <w:color w:val="000000" w:themeColor="text1"/>
          <w:sz w:val="32"/>
          <w:szCs w:val="32"/>
        </w:rPr>
        <w:t>开支内容包括：</w:t>
      </w:r>
      <w:r>
        <w:rPr>
          <w:rFonts w:ascii="仿宋_GB2312" w:eastAsia="仿宋_GB2312"/>
          <w:color w:val="000000" w:themeColor="text1"/>
          <w:sz w:val="32"/>
          <w:szCs w:val="32"/>
        </w:rPr>
        <w:t>本单位无因公出国（境）费支出。</w:t>
      </w:r>
      <w:bookmarkEnd w:id="57"/>
      <w:bookmarkEnd w:id="58"/>
      <w:bookmarkEnd w:id="64"/>
    </w:p>
    <w:p w14:paraId="037731A7">
      <w:pPr>
        <w:spacing w:line="540" w:lineRule="exact"/>
        <w:ind w:firstLine="640" w:firstLineChars="200"/>
        <w:rPr>
          <w:rFonts w:ascii="仿宋_GB2312" w:eastAsia="仿宋_GB2312"/>
          <w:color w:val="000000" w:themeColor="text1"/>
          <w:sz w:val="32"/>
          <w:szCs w:val="32"/>
        </w:rPr>
      </w:pPr>
      <w:bookmarkStart w:id="65" w:name="OLE_LINK81"/>
      <w:r>
        <w:rPr>
          <w:rFonts w:hint="eastAsia" w:ascii="仿宋_GB2312" w:eastAsia="仿宋_GB2312"/>
          <w:color w:val="000000" w:themeColor="text1"/>
          <w:sz w:val="32"/>
          <w:szCs w:val="32"/>
        </w:rPr>
        <w:t>公务用车购置及运行维护费</w:t>
      </w:r>
      <w:r>
        <w:rPr>
          <w:rFonts w:hint="eastAsia" w:ascii="仿宋_GB2312" w:eastAsia="仿宋_GB2312"/>
          <w:sz w:val="32"/>
          <w:szCs w:val="32"/>
        </w:rPr>
        <w:t>8</w:t>
      </w:r>
      <w:r>
        <w:rPr>
          <w:rFonts w:hint="eastAsia" w:ascii="仿宋_GB2312" w:eastAsia="仿宋_GB2312"/>
          <w:color w:val="000000" w:themeColor="text1"/>
          <w:sz w:val="32"/>
          <w:szCs w:val="32"/>
        </w:rPr>
        <w:t>万元,其中，</w:t>
      </w:r>
      <w:bookmarkStart w:id="66" w:name="OLE_LINK39"/>
      <w:r>
        <w:rPr>
          <w:rFonts w:hint="eastAsia" w:ascii="仿宋_GB2312" w:eastAsia="仿宋_GB2312"/>
          <w:color w:val="000000" w:themeColor="text1"/>
          <w:sz w:val="32"/>
          <w:szCs w:val="32"/>
        </w:rPr>
        <w:t>公务用车购置</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66"/>
      <w:r>
        <w:rPr>
          <w:rFonts w:hint="eastAsia" w:ascii="仿宋_GB2312" w:eastAsia="仿宋_GB2312"/>
          <w:color w:val="000000" w:themeColor="text1"/>
          <w:sz w:val="32"/>
          <w:szCs w:val="32"/>
        </w:rPr>
        <w:t>，</w:t>
      </w:r>
      <w:bookmarkStart w:id="67" w:name="OLE_LINK40"/>
      <w:bookmarkStart w:id="68" w:name="OLE_LINK41"/>
      <w:r>
        <w:rPr>
          <w:rFonts w:hint="eastAsia" w:ascii="仿宋_GB2312" w:eastAsia="仿宋_GB2312"/>
          <w:color w:val="000000" w:themeColor="text1"/>
          <w:sz w:val="32"/>
          <w:szCs w:val="32"/>
        </w:rPr>
        <w:t>公务用车运行维护费</w:t>
      </w:r>
      <w:r>
        <w:rPr>
          <w:rFonts w:hint="eastAsia" w:ascii="仿宋_GB2312" w:eastAsia="仿宋_GB2312"/>
          <w:sz w:val="32"/>
          <w:szCs w:val="32"/>
        </w:rPr>
        <w:t>8</w:t>
      </w:r>
      <w:r>
        <w:rPr>
          <w:rFonts w:hint="eastAsia" w:ascii="仿宋_GB2312" w:eastAsia="仿宋_GB2312"/>
          <w:color w:val="000000" w:themeColor="text1"/>
          <w:sz w:val="32"/>
          <w:szCs w:val="32"/>
        </w:rPr>
        <w:t>万元</w:t>
      </w:r>
      <w:bookmarkEnd w:id="67"/>
      <w:bookmarkEnd w:id="68"/>
      <w:r>
        <w:rPr>
          <w:rFonts w:hint="eastAsia" w:ascii="仿宋_GB2312" w:eastAsia="仿宋_GB2312"/>
          <w:color w:val="000000" w:themeColor="text1"/>
          <w:sz w:val="32"/>
          <w:szCs w:val="32"/>
        </w:rPr>
        <w:t>。主要用于</w:t>
      </w:r>
      <w:r>
        <w:rPr>
          <w:rFonts w:hint="eastAsia" w:ascii="仿宋_GB2312" w:eastAsia="仿宋_GB2312"/>
          <w:sz w:val="32"/>
          <w:szCs w:val="32"/>
        </w:rPr>
        <w:t>车辆保险费，维护费，燃油费</w:t>
      </w:r>
      <w:r>
        <w:rPr>
          <w:rFonts w:hint="eastAsia" w:ascii="仿宋_GB2312" w:eastAsia="仿宋_GB2312"/>
          <w:color w:val="000000" w:themeColor="text1"/>
          <w:sz w:val="32"/>
          <w:szCs w:val="32"/>
        </w:rPr>
        <w:t>等。</w:t>
      </w:r>
      <w:bookmarkEnd w:id="65"/>
      <w:bookmarkStart w:id="69" w:name="OLE_LINK82"/>
      <w:r>
        <w:rPr>
          <w:rFonts w:hint="eastAsia" w:ascii="仿宋_GB2312" w:eastAsia="仿宋_GB2312"/>
          <w:color w:val="000000" w:themeColor="text1"/>
          <w:sz w:val="32"/>
          <w:szCs w:val="32"/>
        </w:rPr>
        <w:t>单位一般公共财政拨款安排的公务用车购置量</w:t>
      </w:r>
      <w:r>
        <w:rPr>
          <w:rFonts w:hint="eastAsia" w:ascii="仿宋_GB2312" w:eastAsia="仿宋_GB2312"/>
          <w:sz w:val="32"/>
          <w:szCs w:val="32"/>
        </w:rPr>
        <w:t>0</w:t>
      </w:r>
      <w:r>
        <w:rPr>
          <w:rFonts w:hint="eastAsia" w:ascii="仿宋_GB2312" w:eastAsia="仿宋_GB2312"/>
          <w:color w:val="000000" w:themeColor="text1"/>
          <w:sz w:val="32"/>
          <w:szCs w:val="32"/>
        </w:rPr>
        <w:t>辆，保有量为</w:t>
      </w:r>
      <w:r>
        <w:rPr>
          <w:rFonts w:hint="eastAsia" w:ascii="仿宋_GB2312" w:eastAsia="仿宋_GB2312"/>
          <w:sz w:val="32"/>
          <w:szCs w:val="32"/>
          <w:lang w:val="en-US" w:eastAsia="zh-CN"/>
        </w:rPr>
        <w:t>6</w:t>
      </w:r>
      <w:r>
        <w:rPr>
          <w:rFonts w:hint="eastAsia" w:ascii="仿宋_GB2312" w:eastAsia="仿宋_GB2312"/>
          <w:color w:val="000000" w:themeColor="text1"/>
          <w:sz w:val="32"/>
          <w:szCs w:val="32"/>
        </w:rPr>
        <w:t>辆。</w:t>
      </w:r>
      <w:bookmarkEnd w:id="69"/>
    </w:p>
    <w:p w14:paraId="1535C9DD">
      <w:pPr>
        <w:spacing w:line="540" w:lineRule="exact"/>
        <w:ind w:firstLine="640" w:firstLineChars="200"/>
        <w:rPr>
          <w:rFonts w:ascii="仿宋_GB2312" w:eastAsia="仿宋_GB2312"/>
          <w:color w:val="000000" w:themeColor="text1"/>
          <w:sz w:val="32"/>
          <w:szCs w:val="32"/>
        </w:rPr>
      </w:pPr>
      <w:bookmarkStart w:id="70" w:name="OLE_LINK83"/>
      <w:r>
        <w:rPr>
          <w:rFonts w:hint="eastAsia" w:ascii="仿宋_GB2312" w:eastAsia="仿宋_GB2312"/>
          <w:color w:val="000000" w:themeColor="text1"/>
          <w:sz w:val="32"/>
          <w:szCs w:val="32"/>
        </w:rPr>
        <w:t>公务接待费</w:t>
      </w:r>
      <w:r>
        <w:rPr>
          <w:rFonts w:hint="eastAsia" w:ascii="仿宋_GB2312" w:eastAsia="仿宋_GB2312"/>
          <w:sz w:val="32"/>
          <w:szCs w:val="32"/>
        </w:rPr>
        <w:t>0</w:t>
      </w:r>
      <w:r>
        <w:rPr>
          <w:rFonts w:hint="eastAsia" w:ascii="仿宋_GB2312" w:eastAsia="仿宋_GB2312"/>
          <w:color w:val="000000" w:themeColor="text1"/>
          <w:sz w:val="32"/>
          <w:szCs w:val="32"/>
        </w:rPr>
        <w:t>万元。具体是：国内公务接待支出</w:t>
      </w:r>
      <w:r>
        <w:rPr>
          <w:rFonts w:hint="eastAsia" w:ascii="仿宋_GB2312" w:eastAsia="仿宋_GB2312"/>
          <w:sz w:val="32"/>
          <w:szCs w:val="32"/>
        </w:rPr>
        <w:t>0</w:t>
      </w:r>
      <w:r>
        <w:rPr>
          <w:rFonts w:hint="eastAsia" w:ascii="仿宋_GB2312" w:eastAsia="仿宋_GB2312"/>
          <w:color w:val="000000" w:themeColor="text1"/>
          <w:sz w:val="32"/>
          <w:szCs w:val="32"/>
        </w:rPr>
        <w:t>万元，主要是</w:t>
      </w:r>
      <w:r>
        <w:rPr>
          <w:rFonts w:hint="eastAsia" w:ascii="仿宋_GB2312" w:eastAsia="仿宋_GB2312"/>
          <w:sz w:val="32"/>
          <w:szCs w:val="32"/>
        </w:rPr>
        <w:t>本单位无公务接待费支出</w:t>
      </w:r>
      <w:r>
        <w:rPr>
          <w:rFonts w:hint="eastAsia" w:ascii="仿宋_GB2312" w:eastAsia="仿宋_GB2312"/>
          <w:color w:val="000000" w:themeColor="text1"/>
          <w:sz w:val="32"/>
          <w:szCs w:val="32"/>
        </w:rPr>
        <w:t>等。</w:t>
      </w:r>
      <w:bookmarkEnd w:id="70"/>
      <w:bookmarkStart w:id="71" w:name="OLE_LINK84"/>
      <w:r>
        <w:rPr>
          <w:rFonts w:hint="eastAsia" w:ascii="仿宋_GB2312" w:eastAsia="仿宋_GB2312"/>
          <w:sz w:val="32"/>
          <w:szCs w:val="32"/>
        </w:rPr>
        <w:t>新疆喀什地区塔什库尔干县农林局</w:t>
      </w:r>
      <w:r>
        <w:rPr>
          <w:rFonts w:hint="eastAsia" w:ascii="仿宋_GB2312" w:eastAsia="仿宋_GB2312"/>
          <w:color w:val="000000" w:themeColor="text1"/>
          <w:sz w:val="32"/>
          <w:szCs w:val="32"/>
        </w:rPr>
        <w:t>单位国内公务接待</w:t>
      </w:r>
      <w:r>
        <w:rPr>
          <w:rFonts w:hint="eastAsia" w:ascii="仿宋_GB2312" w:eastAsia="仿宋_GB2312"/>
          <w:sz w:val="32"/>
          <w:szCs w:val="32"/>
        </w:rPr>
        <w:t>0</w:t>
      </w:r>
      <w:r>
        <w:rPr>
          <w:rFonts w:hint="eastAsia" w:ascii="仿宋_GB2312" w:eastAsia="仿宋_GB2312"/>
          <w:color w:val="000000" w:themeColor="text1"/>
          <w:sz w:val="32"/>
          <w:szCs w:val="32"/>
        </w:rPr>
        <w:t>批次，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1"/>
    </w:p>
    <w:p w14:paraId="20D64BEE">
      <w:pPr>
        <w:spacing w:line="540" w:lineRule="exact"/>
        <w:ind w:firstLine="640" w:firstLineChars="200"/>
        <w:rPr>
          <w:rFonts w:ascii="仿宋_GB2312" w:hAnsi="宋体" w:eastAsia="仿宋_GB2312" w:cs="宋体"/>
          <w:color w:val="000000" w:themeColor="text1"/>
          <w:kern w:val="0"/>
          <w:sz w:val="32"/>
          <w:szCs w:val="32"/>
        </w:rPr>
      </w:pPr>
      <w:bookmarkStart w:id="72" w:name="OLE_LINK85"/>
      <w:r>
        <w:rPr>
          <w:rFonts w:hint="eastAsia" w:ascii="仿宋_GB2312" w:eastAsia="仿宋_GB2312"/>
          <w:color w:val="000000" w:themeColor="text1"/>
          <w:sz w:val="32"/>
          <w:szCs w:val="32"/>
        </w:rPr>
        <w:t>与年初预算数相比情况：一般公共预算“三公”经费支出年初预算数</w:t>
      </w:r>
      <w:r>
        <w:rPr>
          <w:rFonts w:ascii="仿宋_GB2312" w:eastAsia="仿宋_GB2312"/>
          <w:color w:val="000000" w:themeColor="text1"/>
          <w:sz w:val="32"/>
          <w:szCs w:val="32"/>
        </w:rPr>
        <w:t>8</w:t>
      </w:r>
      <w:r>
        <w:rPr>
          <w:rFonts w:hint="eastAsia" w:ascii="仿宋_GB2312" w:eastAsia="仿宋_GB2312"/>
          <w:color w:val="000000" w:themeColor="text1"/>
          <w:sz w:val="32"/>
          <w:szCs w:val="32"/>
        </w:rPr>
        <w:t>万元，决算数8万元</w:t>
      </w:r>
      <w:r>
        <w:rPr>
          <w:rFonts w:ascii="仿宋_GB2312" w:eastAsia="仿宋_GB2312"/>
          <w:color w:val="000000" w:themeColor="text1"/>
          <w:sz w:val="32"/>
          <w:szCs w:val="32"/>
        </w:rPr>
        <w:t>，预决算差异率0%，差异主要原因是本单位一般公共预算“三公‘经费支出无变化。</w:t>
      </w:r>
      <w:bookmarkEnd w:id="72"/>
      <w:bookmarkStart w:id="73" w:name="OLE_LINK87"/>
      <w:bookmarkStart w:id="74" w:name="OLE_LINK86"/>
      <w:r>
        <w:rPr>
          <w:rFonts w:hint="eastAsia" w:ascii="仿宋_GB2312" w:hAnsi="宋体" w:eastAsia="仿宋_GB2312" w:cs="宋体"/>
          <w:color w:val="000000" w:themeColor="text1"/>
          <w:kern w:val="0"/>
          <w:sz w:val="32"/>
          <w:szCs w:val="32"/>
        </w:rPr>
        <w:t>其中：因公出国（境）费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，预决算差异率0%，差异主要原因是本单位无因公出国（境）费支出；</w:t>
      </w:r>
      <w:bookmarkEnd w:id="73"/>
      <w:bookmarkEnd w:id="74"/>
      <w:bookmarkStart w:id="75" w:name="OLE_LINK89"/>
      <w:bookmarkStart w:id="76" w:name="OLE_LINK88"/>
      <w:r>
        <w:rPr>
          <w:rFonts w:hint="eastAsia" w:ascii="仿宋_GB2312" w:hAnsi="宋体" w:eastAsia="仿宋_GB2312" w:cs="宋体"/>
          <w:color w:val="000000" w:themeColor="text1"/>
          <w:kern w:val="0"/>
          <w:sz w:val="32"/>
          <w:szCs w:val="32"/>
        </w:rPr>
        <w:t>公务用车购置</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，预决算差异率0%，差异主要原因是本单位无公务用车购置费</w:t>
      </w:r>
      <w:r>
        <w:rPr>
          <w:rFonts w:hint="eastAsia" w:ascii="仿宋_GB2312" w:eastAsia="仿宋_GB2312"/>
          <w:color w:val="000000" w:themeColor="text1"/>
          <w:sz w:val="32"/>
          <w:szCs w:val="32"/>
          <w:lang w:val="en-US" w:eastAsia="zh-CN"/>
        </w:rPr>
        <w:t>支出</w:t>
      </w:r>
      <w:r>
        <w:rPr>
          <w:rFonts w:ascii="仿宋_GB2312" w:eastAsia="仿宋_GB2312"/>
          <w:color w:val="000000" w:themeColor="text1"/>
          <w:sz w:val="32"/>
          <w:szCs w:val="32"/>
        </w:rPr>
        <w:t>；</w:t>
      </w:r>
      <w:bookmarkEnd w:id="75"/>
      <w:bookmarkEnd w:id="76"/>
      <w:bookmarkStart w:id="77" w:name="OLE_LINK90"/>
      <w:r>
        <w:rPr>
          <w:rFonts w:hint="eastAsia" w:ascii="仿宋_GB2312" w:hAnsi="宋体" w:eastAsia="仿宋_GB2312" w:cs="宋体"/>
          <w:color w:val="000000" w:themeColor="text1"/>
          <w:kern w:val="0"/>
          <w:sz w:val="32"/>
          <w:szCs w:val="32"/>
        </w:rPr>
        <w:t>公务用车运行费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8</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8</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，预决算差异率0%，差异主要原因是本单位公务用车运行</w:t>
      </w:r>
      <w:r>
        <w:rPr>
          <w:rFonts w:hint="eastAsia" w:ascii="仿宋_GB2312" w:eastAsia="仿宋_GB2312"/>
          <w:color w:val="000000" w:themeColor="text1"/>
          <w:sz w:val="32"/>
          <w:szCs w:val="32"/>
          <w:lang w:eastAsia="zh-CN"/>
        </w:rPr>
        <w:t>维护</w:t>
      </w:r>
      <w:r>
        <w:rPr>
          <w:rFonts w:ascii="仿宋_GB2312" w:eastAsia="仿宋_GB2312"/>
          <w:color w:val="000000" w:themeColor="text1"/>
          <w:sz w:val="32"/>
          <w:szCs w:val="32"/>
        </w:rPr>
        <w:t>费</w:t>
      </w:r>
      <w:r>
        <w:rPr>
          <w:rFonts w:hint="eastAsia" w:ascii="仿宋_GB2312" w:eastAsia="仿宋_GB2312"/>
          <w:color w:val="000000" w:themeColor="text1"/>
          <w:sz w:val="32"/>
          <w:szCs w:val="32"/>
          <w:lang w:eastAsia="zh-CN"/>
        </w:rPr>
        <w:t>支出</w:t>
      </w:r>
      <w:r>
        <w:rPr>
          <w:rFonts w:ascii="仿宋_GB2312" w:eastAsia="仿宋_GB2312"/>
          <w:color w:val="000000" w:themeColor="text1"/>
          <w:sz w:val="32"/>
          <w:szCs w:val="32"/>
        </w:rPr>
        <w:t>无变化；</w:t>
      </w:r>
      <w:bookmarkEnd w:id="77"/>
      <w:bookmarkStart w:id="78" w:name="OLE_LINK91"/>
      <w:r>
        <w:rPr>
          <w:rFonts w:hint="eastAsia" w:ascii="仿宋_GB2312" w:hAnsi="宋体" w:eastAsia="仿宋_GB2312" w:cs="宋体"/>
          <w:color w:val="000000" w:themeColor="text1"/>
          <w:kern w:val="0"/>
          <w:sz w:val="32"/>
          <w:szCs w:val="32"/>
        </w:rPr>
        <w:t>公务接待费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78"/>
      <w:r>
        <w:rPr>
          <w:rFonts w:ascii="仿宋_GB2312" w:eastAsia="仿宋_GB2312"/>
          <w:color w:val="000000" w:themeColor="text1"/>
          <w:sz w:val="32"/>
          <w:szCs w:val="32"/>
        </w:rPr>
        <w:t>本单位无公务接待费支出。</w:t>
      </w:r>
    </w:p>
    <w:p w14:paraId="2B01977F">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14:paraId="3E9879AE">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2018年度新疆喀什地区塔什库尔干县农林局机关运行经费支出27.62万元，与上年相比，增加9.87万元，增长55.61%，增加的主要原因是：</w:t>
      </w:r>
      <w:r>
        <w:rPr>
          <w:rFonts w:hint="eastAsia" w:ascii="仿宋_GB2312" w:eastAsia="仿宋_GB2312"/>
          <w:color w:val="000000" w:themeColor="text1"/>
          <w:sz w:val="32"/>
          <w:szCs w:val="32"/>
          <w:lang w:val="en-US" w:eastAsia="zh-CN"/>
        </w:rPr>
        <w:t>增加单位基本日常运转</w:t>
      </w:r>
      <w:r>
        <w:rPr>
          <w:rFonts w:hint="eastAsia" w:ascii="仿宋_GB2312" w:eastAsia="仿宋_GB2312"/>
          <w:color w:val="000000" w:themeColor="text1"/>
          <w:sz w:val="32"/>
          <w:szCs w:val="32"/>
        </w:rPr>
        <w:t>经费。</w:t>
      </w:r>
    </w:p>
    <w:p w14:paraId="1DEF23B4">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六、政府采购情况</w:t>
      </w:r>
    </w:p>
    <w:p w14:paraId="3FE8E209">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w:t>
      </w:r>
      <w:bookmarkStart w:id="79" w:name="OLE_LINK45"/>
      <w:r>
        <w:rPr>
          <w:rFonts w:hint="eastAsia" w:ascii="仿宋_GB2312" w:eastAsia="仿宋_GB2312"/>
          <w:color w:val="000000" w:themeColor="text1"/>
          <w:sz w:val="32"/>
          <w:szCs w:val="32"/>
        </w:rPr>
        <w:t>政府采购支出总额</w:t>
      </w:r>
      <w:bookmarkEnd w:id="79"/>
      <w:r>
        <w:rPr>
          <w:rFonts w:hint="eastAsia" w:ascii="仿宋_GB2312" w:eastAsia="仿宋_GB2312"/>
          <w:sz w:val="32"/>
          <w:szCs w:val="32"/>
        </w:rPr>
        <w:t>1,106.75</w:t>
      </w:r>
      <w:r>
        <w:rPr>
          <w:rFonts w:hint="eastAsia" w:ascii="仿宋_GB2312" w:eastAsia="仿宋_GB2312"/>
          <w:color w:val="000000" w:themeColor="text1"/>
          <w:sz w:val="32"/>
          <w:szCs w:val="32"/>
        </w:rPr>
        <w:t>万元，其中：</w:t>
      </w:r>
      <w:bookmarkStart w:id="80" w:name="OLE_LINK46"/>
      <w:r>
        <w:rPr>
          <w:rFonts w:hint="eastAsia" w:ascii="仿宋_GB2312" w:eastAsia="仿宋_GB2312"/>
          <w:color w:val="000000" w:themeColor="text1"/>
          <w:sz w:val="32"/>
          <w:szCs w:val="32"/>
        </w:rPr>
        <w:t>政府采购货物支出</w:t>
      </w:r>
      <w:bookmarkEnd w:id="80"/>
      <w:r>
        <w:rPr>
          <w:rFonts w:hint="eastAsia" w:ascii="仿宋_GB2312" w:eastAsia="仿宋_GB2312"/>
          <w:sz w:val="32"/>
          <w:szCs w:val="32"/>
        </w:rPr>
        <w:t>1,087.95</w:t>
      </w:r>
      <w:r>
        <w:rPr>
          <w:rFonts w:hint="eastAsia" w:ascii="仿宋_GB2312" w:eastAsia="仿宋_GB2312"/>
          <w:color w:val="000000" w:themeColor="text1"/>
          <w:sz w:val="32"/>
          <w:szCs w:val="32"/>
        </w:rPr>
        <w:t>万元、</w:t>
      </w:r>
      <w:bookmarkStart w:id="81" w:name="OLE_LINK47"/>
      <w:r>
        <w:rPr>
          <w:rFonts w:hint="eastAsia" w:ascii="仿宋_GB2312" w:eastAsia="仿宋_GB2312"/>
          <w:color w:val="000000" w:themeColor="text1"/>
          <w:sz w:val="32"/>
          <w:szCs w:val="32"/>
        </w:rPr>
        <w:t>政府采购工程支出</w:t>
      </w:r>
      <w:bookmarkEnd w:id="81"/>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82" w:name="OLE_LINK48"/>
      <w:r>
        <w:rPr>
          <w:rFonts w:hint="eastAsia" w:ascii="仿宋_GB2312" w:eastAsia="仿宋_GB2312"/>
          <w:color w:val="000000" w:themeColor="text1"/>
          <w:sz w:val="32"/>
          <w:szCs w:val="32"/>
        </w:rPr>
        <w:t>政府采购服务支出</w:t>
      </w:r>
      <w:bookmarkEnd w:id="82"/>
      <w:r>
        <w:rPr>
          <w:rFonts w:hint="eastAsia" w:ascii="仿宋_GB2312" w:eastAsia="仿宋_GB2312"/>
          <w:sz w:val="32"/>
          <w:szCs w:val="32"/>
        </w:rPr>
        <w:t>18.8</w:t>
      </w:r>
      <w:r>
        <w:rPr>
          <w:rFonts w:hint="eastAsia" w:ascii="仿宋_GB2312" w:eastAsia="仿宋_GB2312"/>
          <w:color w:val="000000" w:themeColor="text1"/>
          <w:sz w:val="32"/>
          <w:szCs w:val="32"/>
        </w:rPr>
        <w:t>万元。</w:t>
      </w:r>
    </w:p>
    <w:p w14:paraId="06DFB55F">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七、其他重要事项的情况</w:t>
      </w:r>
    </w:p>
    <w:p w14:paraId="36B17652">
      <w:pPr>
        <w:spacing w:line="540" w:lineRule="exact"/>
        <w:ind w:firstLine="643" w:firstLineChars="200"/>
        <w:rPr>
          <w:rFonts w:ascii="楷体_GB2312" w:eastAsia="楷体_GB2312"/>
          <w:b/>
          <w:bCs/>
          <w:color w:val="000000" w:themeColor="text1"/>
          <w:sz w:val="32"/>
          <w:szCs w:val="32"/>
        </w:rPr>
      </w:pPr>
      <w:r>
        <w:rPr>
          <w:rFonts w:hint="eastAsia" w:ascii="楷体_GB2312" w:eastAsia="楷体_GB2312"/>
          <w:b/>
          <w:bCs/>
          <w:color w:val="000000" w:themeColor="text1"/>
          <w:sz w:val="32"/>
          <w:szCs w:val="32"/>
        </w:rPr>
        <w:t>（一）国有资产占用情况说明</w:t>
      </w:r>
    </w:p>
    <w:p w14:paraId="5151B3C0">
      <w:pPr>
        <w:spacing w:line="540" w:lineRule="exact"/>
        <w:ind w:firstLine="640" w:firstLineChars="200"/>
        <w:rPr>
          <w:rFonts w:ascii="仿宋_GB2312" w:eastAsia="仿宋_GB2312"/>
          <w:color w:val="000000" w:themeColor="text1"/>
          <w:sz w:val="32"/>
          <w:szCs w:val="32"/>
        </w:rPr>
      </w:pPr>
      <w:bookmarkStart w:id="83" w:name="OLE_LINK97"/>
      <w:r>
        <w:rPr>
          <w:rFonts w:hint="eastAsia" w:ascii="仿宋_GB2312" w:eastAsia="仿宋_GB2312"/>
          <w:color w:val="000000" w:themeColor="text1"/>
          <w:sz w:val="32"/>
          <w:szCs w:val="32"/>
        </w:rPr>
        <w:t>截至2018年12月31日，单位共有车辆</w:t>
      </w:r>
      <w:r>
        <w:rPr>
          <w:rFonts w:hint="eastAsia" w:ascii="仿宋_GB2312" w:eastAsia="仿宋_GB2312"/>
          <w:sz w:val="32"/>
          <w:szCs w:val="32"/>
        </w:rPr>
        <w:t>6</w:t>
      </w:r>
      <w:r>
        <w:rPr>
          <w:rFonts w:hint="eastAsia" w:ascii="仿宋_GB2312" w:eastAsia="仿宋_GB2312"/>
          <w:color w:val="000000" w:themeColor="text1"/>
          <w:sz w:val="32"/>
          <w:szCs w:val="32"/>
        </w:rPr>
        <w:t>辆，价值</w:t>
      </w:r>
      <w:r>
        <w:rPr>
          <w:rFonts w:hint="eastAsia" w:ascii="仿宋_GB2312" w:eastAsia="仿宋_GB2312"/>
          <w:sz w:val="32"/>
          <w:szCs w:val="32"/>
        </w:rPr>
        <w:t>102.82</w:t>
      </w:r>
      <w:r>
        <w:rPr>
          <w:rFonts w:hint="eastAsia" w:ascii="仿宋_GB2312" w:eastAsia="仿宋_GB2312"/>
          <w:color w:val="000000" w:themeColor="text1"/>
          <w:sz w:val="32"/>
          <w:szCs w:val="32"/>
        </w:rPr>
        <w:t>万元，其中：部级领导干部用车</w:t>
      </w:r>
      <w:r>
        <w:rPr>
          <w:rFonts w:hint="eastAsia" w:ascii="仿宋_GB2312" w:eastAsia="仿宋_GB2312"/>
          <w:sz w:val="32"/>
          <w:szCs w:val="32"/>
        </w:rPr>
        <w:t>0</w:t>
      </w:r>
      <w:r>
        <w:rPr>
          <w:rFonts w:hint="eastAsia" w:ascii="仿宋_GB2312" w:eastAsia="仿宋_GB2312"/>
          <w:color w:val="000000" w:themeColor="text1"/>
          <w:sz w:val="32"/>
          <w:szCs w:val="32"/>
        </w:rPr>
        <w:t>辆、主要领导干部用车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辆、机要通信用车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辆、应急保障用车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辆、执法执勤用车</w:t>
      </w:r>
      <w:r>
        <w:rPr>
          <w:rFonts w:hint="eastAsia" w:ascii="仿宋_GB2312" w:eastAsia="仿宋_GB2312"/>
          <w:sz w:val="32"/>
          <w:szCs w:val="32"/>
        </w:rPr>
        <w:t>1</w:t>
      </w:r>
      <w:r>
        <w:rPr>
          <w:rFonts w:hint="eastAsia" w:ascii="仿宋_GB2312" w:eastAsia="仿宋_GB2312"/>
          <w:color w:val="000000" w:themeColor="text1"/>
          <w:sz w:val="32"/>
          <w:szCs w:val="32"/>
        </w:rPr>
        <w:t>辆、特种专业技术用车</w:t>
      </w:r>
      <w:r>
        <w:rPr>
          <w:rFonts w:hint="eastAsia" w:ascii="仿宋_GB2312" w:eastAsia="仿宋_GB2312"/>
          <w:sz w:val="32"/>
          <w:szCs w:val="32"/>
        </w:rPr>
        <w:t>0</w:t>
      </w:r>
      <w:r>
        <w:rPr>
          <w:rFonts w:hint="eastAsia" w:ascii="仿宋_GB2312" w:eastAsia="仿宋_GB2312"/>
          <w:color w:val="000000" w:themeColor="text1"/>
          <w:sz w:val="32"/>
          <w:szCs w:val="32"/>
        </w:rPr>
        <w:t>辆、离退休干部用车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w:t>
      </w:r>
      <w:r>
        <w:rPr>
          <w:rFonts w:ascii="仿宋_GB2312" w:eastAsia="仿宋_GB2312"/>
          <w:color w:val="000000" w:themeColor="text1"/>
          <w:sz w:val="32"/>
          <w:szCs w:val="32"/>
        </w:rPr>
        <w:t>5</w:t>
      </w:r>
      <w:r>
        <w:rPr>
          <w:rFonts w:hint="eastAsia" w:ascii="仿宋_GB2312" w:eastAsia="仿宋_GB2312"/>
          <w:color w:val="000000" w:themeColor="text1"/>
          <w:sz w:val="32"/>
          <w:szCs w:val="32"/>
        </w:rPr>
        <w:t>辆，其他用车主要是：</w:t>
      </w:r>
      <w:r>
        <w:rPr>
          <w:rFonts w:hint="eastAsia" w:ascii="仿宋_GB2312" w:eastAsia="仿宋_GB2312"/>
          <w:color w:val="000000" w:themeColor="text1"/>
          <w:sz w:val="32"/>
          <w:szCs w:val="32"/>
          <w:lang w:eastAsia="zh-CN"/>
        </w:rPr>
        <w:t>猎豹牌越野车一辆，主要用于</w:t>
      </w:r>
      <w:r>
        <w:rPr>
          <w:rFonts w:ascii="仿宋_GB2312" w:eastAsia="仿宋_GB2312"/>
          <w:color w:val="000000" w:themeColor="text1"/>
          <w:sz w:val="32"/>
          <w:szCs w:val="32"/>
        </w:rPr>
        <w:t>防汛抗旱</w:t>
      </w:r>
      <w:r>
        <w:rPr>
          <w:rFonts w:hint="eastAsia" w:ascii="仿宋_GB2312" w:eastAsia="仿宋_GB2312"/>
          <w:color w:val="000000" w:themeColor="text1"/>
          <w:sz w:val="32"/>
          <w:szCs w:val="32"/>
          <w:lang w:eastAsia="zh-CN"/>
        </w:rPr>
        <w:t>专用</w:t>
      </w:r>
      <w:r>
        <w:rPr>
          <w:rFonts w:ascii="仿宋_GB2312" w:eastAsia="仿宋_GB2312"/>
          <w:color w:val="000000" w:themeColor="text1"/>
          <w:sz w:val="32"/>
          <w:szCs w:val="32"/>
        </w:rPr>
        <w:t>，</w:t>
      </w:r>
      <w:r>
        <w:rPr>
          <w:rFonts w:hint="eastAsia" w:ascii="仿宋_GB2312" w:eastAsia="仿宋_GB2312"/>
          <w:color w:val="000000" w:themeColor="text1"/>
          <w:sz w:val="32"/>
          <w:szCs w:val="32"/>
          <w:lang w:eastAsia="zh-CN"/>
        </w:rPr>
        <w:t>猎豹牌越野车一辆，主要用于</w:t>
      </w:r>
      <w:r>
        <w:rPr>
          <w:rFonts w:ascii="仿宋_GB2312" w:eastAsia="仿宋_GB2312"/>
          <w:color w:val="000000" w:themeColor="text1"/>
          <w:sz w:val="32"/>
          <w:szCs w:val="32"/>
        </w:rPr>
        <w:t>森林消防</w:t>
      </w:r>
      <w:r>
        <w:rPr>
          <w:rFonts w:hint="eastAsia" w:ascii="仿宋_GB2312" w:eastAsia="仿宋_GB2312"/>
          <w:color w:val="000000" w:themeColor="text1"/>
          <w:sz w:val="32"/>
          <w:szCs w:val="32"/>
          <w:lang w:eastAsia="zh-CN"/>
        </w:rPr>
        <w:t>专用车辆</w:t>
      </w:r>
      <w:r>
        <w:rPr>
          <w:rFonts w:ascii="仿宋_GB2312" w:eastAsia="仿宋_GB2312"/>
          <w:color w:val="000000" w:themeColor="text1"/>
          <w:sz w:val="32"/>
          <w:szCs w:val="32"/>
        </w:rPr>
        <w:t>，</w:t>
      </w:r>
      <w:r>
        <w:rPr>
          <w:rFonts w:hint="eastAsia" w:ascii="仿宋_GB2312" w:eastAsia="仿宋_GB2312"/>
          <w:color w:val="000000" w:themeColor="text1"/>
          <w:sz w:val="32"/>
          <w:szCs w:val="32"/>
          <w:lang w:eastAsia="zh-CN"/>
        </w:rPr>
        <w:t>猎豹牌越野车一辆，主要用于</w:t>
      </w:r>
      <w:r>
        <w:rPr>
          <w:rFonts w:ascii="仿宋_GB2312" w:eastAsia="仿宋_GB2312"/>
          <w:color w:val="000000" w:themeColor="text1"/>
          <w:sz w:val="32"/>
          <w:szCs w:val="32"/>
        </w:rPr>
        <w:t>农机安全监理执法</w:t>
      </w:r>
      <w:r>
        <w:rPr>
          <w:rFonts w:hint="eastAsia" w:ascii="仿宋_GB2312" w:eastAsia="仿宋_GB2312"/>
          <w:color w:val="000000" w:themeColor="text1"/>
          <w:sz w:val="32"/>
          <w:szCs w:val="32"/>
          <w:lang w:eastAsia="zh-CN"/>
        </w:rPr>
        <w:t>专用车</w:t>
      </w:r>
      <w:r>
        <w:rPr>
          <w:rFonts w:ascii="仿宋_GB2312" w:eastAsia="仿宋_GB2312"/>
          <w:color w:val="000000" w:themeColor="text1"/>
          <w:sz w:val="32"/>
          <w:szCs w:val="32"/>
        </w:rPr>
        <w:t>，</w:t>
      </w:r>
      <w:r>
        <w:rPr>
          <w:rFonts w:hint="eastAsia" w:ascii="仿宋_GB2312" w:eastAsia="仿宋_GB2312"/>
          <w:color w:val="000000" w:themeColor="text1"/>
          <w:sz w:val="32"/>
          <w:szCs w:val="32"/>
          <w:lang w:eastAsia="zh-CN"/>
        </w:rPr>
        <w:t>尼桑牌帕拉丁一辆，主要用于</w:t>
      </w:r>
      <w:r>
        <w:rPr>
          <w:rFonts w:ascii="仿宋_GB2312" w:eastAsia="仿宋_GB2312"/>
          <w:color w:val="000000" w:themeColor="text1"/>
          <w:sz w:val="32"/>
          <w:szCs w:val="32"/>
        </w:rPr>
        <w:t>森林执法</w:t>
      </w:r>
      <w:r>
        <w:rPr>
          <w:rFonts w:hint="eastAsia" w:ascii="仿宋_GB2312" w:eastAsia="仿宋_GB2312"/>
          <w:color w:val="000000" w:themeColor="text1"/>
          <w:sz w:val="32"/>
          <w:szCs w:val="32"/>
          <w:lang w:eastAsia="zh-CN"/>
        </w:rPr>
        <w:t>专用车</w:t>
      </w:r>
      <w:r>
        <w:rPr>
          <w:rFonts w:hint="eastAsia" w:ascii="仿宋_GB2312" w:eastAsia="仿宋_GB2312"/>
          <w:color w:val="000000" w:themeColor="text1"/>
          <w:sz w:val="32"/>
          <w:szCs w:val="32"/>
          <w:lang w:val="en-US" w:eastAsia="zh-CN"/>
        </w:rPr>
        <w:t>,东风牌皮卡车一辆，主要用于病虫害防治专用车</w:t>
      </w:r>
      <w:r>
        <w:rPr>
          <w:rFonts w:ascii="仿宋_GB2312" w:eastAsia="仿宋_GB2312"/>
          <w:color w:val="000000" w:themeColor="text1"/>
          <w:sz w:val="32"/>
          <w:szCs w:val="32"/>
        </w:rPr>
        <w:t>；</w:t>
      </w:r>
      <w:r>
        <w:rPr>
          <w:rFonts w:hint="eastAsia" w:ascii="仿宋_GB2312" w:eastAsia="仿宋_GB2312"/>
          <w:color w:val="000000" w:themeColor="text1"/>
          <w:sz w:val="32"/>
          <w:szCs w:val="32"/>
        </w:rPr>
        <w:t>单位价值50万元以上通用设备</w:t>
      </w:r>
      <w:r>
        <w:rPr>
          <w:rFonts w:hint="eastAsia" w:ascii="仿宋_GB2312" w:eastAsia="仿宋_GB2312"/>
          <w:sz w:val="32"/>
          <w:szCs w:val="32"/>
        </w:rPr>
        <w:t>0</w:t>
      </w:r>
      <w:r>
        <w:rPr>
          <w:rFonts w:hint="eastAsia" w:ascii="仿宋_GB2312" w:eastAsia="仿宋_GB2312"/>
          <w:color w:val="000000" w:themeColor="text1"/>
          <w:sz w:val="32"/>
          <w:szCs w:val="32"/>
        </w:rPr>
        <w:t>台（套）、单位价值100万元以上专用设备</w:t>
      </w:r>
      <w:r>
        <w:rPr>
          <w:rFonts w:hint="eastAsia" w:ascii="仿宋_GB2312" w:eastAsia="仿宋_GB2312"/>
          <w:sz w:val="32"/>
          <w:szCs w:val="32"/>
        </w:rPr>
        <w:t>1</w:t>
      </w:r>
      <w:r>
        <w:rPr>
          <w:rFonts w:hint="eastAsia" w:ascii="仿宋_GB2312" w:eastAsia="仿宋_GB2312"/>
          <w:color w:val="000000" w:themeColor="text1"/>
          <w:sz w:val="32"/>
          <w:szCs w:val="32"/>
        </w:rPr>
        <w:t>台（套）。</w:t>
      </w:r>
      <w:bookmarkEnd w:id="83"/>
    </w:p>
    <w:p w14:paraId="53A9DF63">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14:paraId="0AEAC505">
      <w:pPr>
        <w:spacing w:line="540" w:lineRule="exact"/>
        <w:ind w:firstLine="640" w:firstLineChars="200"/>
        <w:rPr>
          <w:rFonts w:ascii="仿宋_GB2312" w:eastAsia="仿宋_GB2312"/>
          <w:sz w:val="32"/>
          <w:szCs w:val="32"/>
        </w:rPr>
      </w:pPr>
      <w:r>
        <w:rPr>
          <w:rFonts w:hint="eastAsia" w:ascii="仿宋_GB2312" w:eastAsia="仿宋_GB2312"/>
          <w:sz w:val="32"/>
          <w:szCs w:val="32"/>
        </w:rPr>
        <w:t>2018年度，本部门单位预算绩效自评情况：</w:t>
      </w:r>
      <w:r>
        <w:rPr>
          <w:rFonts w:ascii="仿宋_GB2312" w:eastAsia="仿宋_GB2312"/>
          <w:sz w:val="32"/>
          <w:szCs w:val="32"/>
        </w:rPr>
        <w:t>2018年开展财政资金绩效管理工作，取得一系列成效，特别是</w:t>
      </w:r>
      <w:r>
        <w:rPr>
          <w:rFonts w:hint="eastAsia" w:ascii="仿宋_GB2312" w:eastAsia="仿宋_GB2312"/>
          <w:sz w:val="32"/>
          <w:szCs w:val="32"/>
          <w:lang w:val="en-US" w:eastAsia="zh-CN"/>
        </w:rPr>
        <w:t>今</w:t>
      </w:r>
      <w:r>
        <w:rPr>
          <w:rFonts w:ascii="仿宋_GB2312" w:eastAsia="仿宋_GB2312"/>
          <w:sz w:val="32"/>
          <w:szCs w:val="32"/>
        </w:rPr>
        <w:t>年来，财政部门</w:t>
      </w:r>
      <w:r>
        <w:rPr>
          <w:rFonts w:hint="eastAsia" w:ascii="仿宋_GB2312" w:eastAsia="仿宋_GB2312"/>
          <w:sz w:val="32"/>
          <w:szCs w:val="32"/>
          <w:lang w:val="en-US" w:eastAsia="zh-CN"/>
        </w:rPr>
        <w:t>在</w:t>
      </w:r>
      <w:r>
        <w:rPr>
          <w:rFonts w:ascii="仿宋_GB2312" w:eastAsia="仿宋_GB2312"/>
          <w:sz w:val="32"/>
          <w:szCs w:val="32"/>
        </w:rPr>
        <w:t>实践中</w:t>
      </w:r>
      <w:r>
        <w:rPr>
          <w:rFonts w:hint="eastAsia" w:ascii="仿宋_GB2312" w:eastAsia="仿宋_GB2312"/>
          <w:sz w:val="32"/>
          <w:szCs w:val="32"/>
          <w:lang w:val="en-US" w:eastAsia="zh-CN"/>
        </w:rPr>
        <w:t>不断</w:t>
      </w:r>
      <w:r>
        <w:rPr>
          <w:rFonts w:ascii="仿宋_GB2312" w:eastAsia="仿宋_GB2312"/>
          <w:sz w:val="32"/>
          <w:szCs w:val="32"/>
        </w:rPr>
        <w:t>完善和改进预算绩效管理工程，初步构成了“预算编制有目标、预算执行有监控、预算完成有评价、评价结果有反馈、反馈结果有应用”的预算绩效管理机制。</w:t>
      </w:r>
    </w:p>
    <w:p w14:paraId="42CF1730">
      <w:pPr>
        <w:spacing w:line="540" w:lineRule="exact"/>
        <w:ind w:left="-1" w:right="-1" w:firstLine="646"/>
        <w:jc w:val="left"/>
      </w:pPr>
      <w:r>
        <w:rPr>
          <w:rFonts w:ascii="仿宋_GB2312" w:hAnsi="仿宋_GB2312" w:eastAsia="仿宋_GB2312" w:cs="仿宋_GB2312"/>
          <w:b w:val="0"/>
          <w:color w:val="auto"/>
          <w:sz w:val="32"/>
          <w:u w:val="none"/>
        </w:rPr>
        <w:t>1、通动力电项目绩效自评综述：根据年初设定的绩效目标，该项目绩效自评得分为90分。项目全年预算数为1,224.79万元，执行数为1,224.79万元，完成预算的100%。主要产出和效果：改善农牧民用电条件</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发现的问题及原因：浪费电资源，节约意识不高</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下一步改进措施：加强宣传家庭安全用电知识，</w:t>
      </w:r>
      <w:r>
        <w:rPr>
          <w:rFonts w:hint="eastAsia" w:ascii="仿宋_GB2312" w:hAnsi="仿宋_GB2312" w:eastAsia="仿宋_GB2312" w:cs="仿宋_GB2312"/>
          <w:b w:val="0"/>
          <w:color w:val="auto"/>
          <w:sz w:val="32"/>
          <w:u w:val="none"/>
          <w:lang w:val="en-US" w:eastAsia="zh-CN"/>
        </w:rPr>
        <w:t>用电</w:t>
      </w:r>
      <w:r>
        <w:rPr>
          <w:rFonts w:ascii="仿宋_GB2312" w:hAnsi="仿宋_GB2312" w:eastAsia="仿宋_GB2312" w:cs="仿宋_GB2312"/>
          <w:b w:val="0"/>
          <w:color w:val="auto"/>
          <w:sz w:val="32"/>
          <w:u w:val="none"/>
        </w:rPr>
        <w:t>节约意识。</w:t>
      </w:r>
    </w:p>
    <w:p w14:paraId="582D677D">
      <w:pPr>
        <w:spacing w:line="540" w:lineRule="exact"/>
        <w:ind w:left="-1" w:right="-1" w:firstLine="646"/>
        <w:jc w:val="left"/>
      </w:pPr>
      <w:r>
        <w:rPr>
          <w:rFonts w:ascii="仿宋_GB2312" w:hAnsi="仿宋_GB2312" w:eastAsia="仿宋_GB2312" w:cs="仿宋_GB2312"/>
          <w:b w:val="0"/>
          <w:color w:val="auto"/>
          <w:sz w:val="32"/>
          <w:u w:val="none"/>
        </w:rPr>
        <w:t>2、</w:t>
      </w:r>
      <w:r>
        <w:rPr>
          <w:rFonts w:hint="eastAsia" w:ascii="仿宋_GB2312" w:hAnsi="仿宋_GB2312" w:eastAsia="仿宋_GB2312" w:cs="仿宋_GB2312"/>
          <w:b w:val="0"/>
          <w:color w:val="auto"/>
          <w:sz w:val="32"/>
          <w:u w:val="none"/>
          <w:lang w:eastAsia="zh-CN"/>
        </w:rPr>
        <w:t>灾后重建</w:t>
      </w:r>
      <w:r>
        <w:rPr>
          <w:rFonts w:ascii="仿宋_GB2312" w:hAnsi="仿宋_GB2312" w:eastAsia="仿宋_GB2312" w:cs="仿宋_GB2312"/>
          <w:b w:val="0"/>
          <w:color w:val="auto"/>
          <w:sz w:val="32"/>
          <w:u w:val="none"/>
        </w:rPr>
        <w:t>农村安全饮水项目绩效自评综述：根据年初设定的绩效目标，该项目绩效自评得分为89分。项目全年预算数为2,657万元，执行数为2,657万元，完成预算的100%。主要产出和效果：改善提高农牧民安全饮用水质量</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发现的问题及原因：浪费自来水，节水意识不高</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下一步改进措施：加强宣传安全饮水节水知识</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提高</w:t>
      </w:r>
      <w:r>
        <w:rPr>
          <w:rFonts w:hint="eastAsia" w:ascii="仿宋_GB2312" w:hAnsi="仿宋_GB2312" w:eastAsia="仿宋_GB2312" w:cs="仿宋_GB2312"/>
          <w:b w:val="0"/>
          <w:color w:val="auto"/>
          <w:sz w:val="32"/>
          <w:u w:val="none"/>
          <w:lang w:val="en-US" w:eastAsia="zh-CN"/>
        </w:rPr>
        <w:t>水电暖</w:t>
      </w:r>
      <w:r>
        <w:rPr>
          <w:rFonts w:ascii="仿宋_GB2312" w:hAnsi="仿宋_GB2312" w:eastAsia="仿宋_GB2312" w:cs="仿宋_GB2312"/>
          <w:b w:val="0"/>
          <w:color w:val="auto"/>
          <w:sz w:val="32"/>
          <w:u w:val="none"/>
        </w:rPr>
        <w:t>维护人员</w:t>
      </w:r>
      <w:r>
        <w:rPr>
          <w:rFonts w:hint="eastAsia" w:ascii="仿宋_GB2312" w:hAnsi="仿宋_GB2312" w:eastAsia="仿宋_GB2312" w:cs="仿宋_GB2312"/>
          <w:b w:val="0"/>
          <w:color w:val="auto"/>
          <w:sz w:val="32"/>
          <w:u w:val="none"/>
          <w:lang w:val="en-US" w:eastAsia="zh-CN"/>
        </w:rPr>
        <w:t>的</w:t>
      </w:r>
      <w:r>
        <w:rPr>
          <w:rFonts w:ascii="仿宋_GB2312" w:hAnsi="仿宋_GB2312" w:eastAsia="仿宋_GB2312" w:cs="仿宋_GB2312"/>
          <w:b w:val="0"/>
          <w:color w:val="auto"/>
          <w:sz w:val="32"/>
          <w:u w:val="none"/>
        </w:rPr>
        <w:t>维护水平。</w:t>
      </w:r>
    </w:p>
    <w:p w14:paraId="3869F8C5">
      <w:pPr>
        <w:spacing w:line="540" w:lineRule="exact"/>
        <w:ind w:left="-1" w:right="-1" w:firstLine="646"/>
        <w:jc w:val="left"/>
      </w:pPr>
      <w:r>
        <w:rPr>
          <w:rFonts w:ascii="仿宋_GB2312" w:hAnsi="仿宋_GB2312" w:eastAsia="仿宋_GB2312" w:cs="仿宋_GB2312"/>
          <w:b w:val="0"/>
          <w:color w:val="auto"/>
          <w:sz w:val="32"/>
          <w:u w:val="none"/>
        </w:rPr>
        <w:t>3、渠道防渗项目绩效自评综述：根据年初设定的绩效目标，该项目绩效自评得分为88分。项目全年预算数为368.43万元，执行数为368.43万元，完成预算的100%。主要产出和效果：改善项目区灌溉条件，增加农牧民收入</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发现的问题及原因：没有有效制定灌溉制度，水资源利用率不高</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下一步改进措施：合理制定灌溉制度，提高水资源利用率。</w:t>
      </w:r>
    </w:p>
    <w:p w14:paraId="2EB040E0">
      <w:pPr>
        <w:spacing w:line="540" w:lineRule="exact"/>
        <w:ind w:left="-1" w:right="-1" w:firstLine="646"/>
        <w:jc w:val="left"/>
      </w:pPr>
      <w:r>
        <w:rPr>
          <w:rFonts w:ascii="仿宋_GB2312" w:hAnsi="仿宋_GB2312" w:eastAsia="仿宋_GB2312" w:cs="仿宋_GB2312"/>
          <w:b w:val="0"/>
          <w:color w:val="auto"/>
          <w:sz w:val="32"/>
          <w:u w:val="none"/>
        </w:rPr>
        <w:t>4、引水管道建设项目绩效自评综述：根据年初设定的绩效目标，该项目绩效自评得分为85分。项目全年预算数为982.73万元，执行数为982.73万元，完成预算的100%。主要产出和效果：增加灌溉面积，改善农作物灌溉条件</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发现的问题及原因：没有有效制定灌溉制度，水资源利用率不高</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下一步改进措施：合理制定灌溉制度，提高水资源利用率。</w:t>
      </w:r>
    </w:p>
    <w:p w14:paraId="2416FF73">
      <w:pPr>
        <w:spacing w:line="540" w:lineRule="exact"/>
        <w:ind w:left="-1" w:right="-1" w:firstLine="646"/>
        <w:jc w:val="left"/>
      </w:pPr>
      <w:r>
        <w:rPr>
          <w:rFonts w:ascii="仿宋_GB2312" w:hAnsi="仿宋_GB2312" w:eastAsia="仿宋_GB2312" w:cs="仿宋_GB2312"/>
          <w:b w:val="0"/>
          <w:color w:val="auto"/>
          <w:sz w:val="32"/>
          <w:u w:val="none"/>
        </w:rPr>
        <w:t>5、土地平整建设项目绩效自评综述：根据年初设定的绩效目标，该项目绩效自评得分为87分。项目全年预算数为1,887.04万元，执行数为1,887.04万元，完成预算的100%。主要产出和效果：扩大种植面积，增加农牧民收入</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发现的问题及原因：没有有效管理，农牧种植积极性不高。下一步改进措施：提高土地使用率，鼓励农牧民积极种植。</w:t>
      </w:r>
    </w:p>
    <w:p w14:paraId="26EBD412">
      <w:pPr>
        <w:spacing w:line="540" w:lineRule="exact"/>
        <w:ind w:left="-1" w:right="-1" w:firstLine="646"/>
        <w:jc w:val="left"/>
      </w:pPr>
      <w:r>
        <w:rPr>
          <w:rFonts w:ascii="仿宋_GB2312" w:hAnsi="仿宋_GB2312" w:eastAsia="仿宋_GB2312" w:cs="仿宋_GB2312"/>
          <w:b w:val="0"/>
          <w:color w:val="auto"/>
          <w:sz w:val="32"/>
          <w:u w:val="none"/>
        </w:rPr>
        <w:t>6、农村饮水建设项目绩效自评综述：根据年初设定的绩效目标，该项目绩效自评得分为88分。项目全年预算数为9,973.66万元，执行数为9,973.66万元，完成预算的100%。主要产出和效果：改善提高农牧民安全饮用水质量</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发现的问题及原因：浪费自来水，</w:t>
      </w:r>
      <w:r>
        <w:rPr>
          <w:rFonts w:hint="eastAsia" w:ascii="仿宋_GB2312" w:hAnsi="仿宋_GB2312" w:eastAsia="仿宋_GB2312" w:cs="仿宋_GB2312"/>
          <w:b w:val="0"/>
          <w:color w:val="auto"/>
          <w:sz w:val="32"/>
          <w:u w:val="none"/>
          <w:lang w:val="en-US" w:eastAsia="zh-CN"/>
        </w:rPr>
        <w:t>节约用</w:t>
      </w:r>
      <w:r>
        <w:rPr>
          <w:rFonts w:ascii="仿宋_GB2312" w:hAnsi="仿宋_GB2312" w:eastAsia="仿宋_GB2312" w:cs="仿宋_GB2312"/>
          <w:b w:val="0"/>
          <w:color w:val="auto"/>
          <w:sz w:val="32"/>
          <w:u w:val="none"/>
        </w:rPr>
        <w:t>水意识不高</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下一步改进措施：加强宣传安全饮水节水知识。提高</w:t>
      </w:r>
      <w:r>
        <w:rPr>
          <w:rFonts w:hint="eastAsia" w:ascii="仿宋_GB2312" w:hAnsi="仿宋_GB2312" w:eastAsia="仿宋_GB2312" w:cs="仿宋_GB2312"/>
          <w:b w:val="0"/>
          <w:color w:val="auto"/>
          <w:sz w:val="32"/>
          <w:u w:val="none"/>
          <w:lang w:val="en-US" w:eastAsia="zh-CN"/>
        </w:rPr>
        <w:t>水电暖</w:t>
      </w:r>
      <w:r>
        <w:rPr>
          <w:rFonts w:ascii="仿宋_GB2312" w:hAnsi="仿宋_GB2312" w:eastAsia="仿宋_GB2312" w:cs="仿宋_GB2312"/>
          <w:b w:val="0"/>
          <w:color w:val="auto"/>
          <w:sz w:val="32"/>
          <w:u w:val="none"/>
        </w:rPr>
        <w:t>维护人员维护水平。</w:t>
      </w:r>
    </w:p>
    <w:p w14:paraId="644B59DB">
      <w:pPr>
        <w:spacing w:line="540" w:lineRule="exact"/>
        <w:ind w:left="-1" w:right="-1" w:firstLine="646"/>
        <w:jc w:val="left"/>
      </w:pPr>
      <w:r>
        <w:rPr>
          <w:rFonts w:ascii="仿宋_GB2312" w:hAnsi="仿宋_GB2312" w:eastAsia="仿宋_GB2312" w:cs="仿宋_GB2312"/>
          <w:b w:val="0"/>
          <w:color w:val="auto"/>
          <w:sz w:val="32"/>
          <w:u w:val="none"/>
        </w:rPr>
        <w:t>7、农业生产支持补贴项目绩效自评综述：根据年初设定的绩效目标，该项目绩效自评得分为82分。项目全年预算数为16.56万元，执行数为16.56万元，完成预算的100%。主要产出和效果：1、中央农机购置补贴7.559万元，发放农牧民，提高农牧民现代化农机操作。2、自治区财政扶持农机化发展专项资金9万元，用于印发宣传材料，制作宣传牌，农机安全监理执法然油费等，提高了全县农机安全生产工作效率。发现的问题及原因：农机购置补贴资金执行率</w:t>
      </w:r>
      <w:r>
        <w:rPr>
          <w:rFonts w:hint="eastAsia" w:ascii="仿宋_GB2312" w:hAnsi="仿宋_GB2312" w:eastAsia="仿宋_GB2312" w:cs="仿宋_GB2312"/>
          <w:b w:val="0"/>
          <w:color w:val="auto"/>
          <w:sz w:val="32"/>
          <w:u w:val="none"/>
          <w:lang w:val="en-US" w:eastAsia="zh-CN"/>
        </w:rPr>
        <w:t>低</w:t>
      </w:r>
      <w:r>
        <w:rPr>
          <w:rFonts w:ascii="仿宋_GB2312" w:hAnsi="仿宋_GB2312" w:eastAsia="仿宋_GB2312" w:cs="仿宋_GB2312"/>
          <w:b w:val="0"/>
          <w:color w:val="auto"/>
          <w:sz w:val="32"/>
          <w:u w:val="none"/>
        </w:rPr>
        <w:t>，年</w:t>
      </w:r>
      <w:r>
        <w:rPr>
          <w:rFonts w:hint="eastAsia" w:ascii="仿宋_GB2312" w:hAnsi="仿宋_GB2312" w:eastAsia="仿宋_GB2312" w:cs="仿宋_GB2312"/>
          <w:b w:val="0"/>
          <w:color w:val="auto"/>
          <w:sz w:val="32"/>
          <w:u w:val="none"/>
          <w:lang w:val="en-US" w:eastAsia="zh-CN"/>
        </w:rPr>
        <w:t>末存在</w:t>
      </w:r>
      <w:r>
        <w:rPr>
          <w:rFonts w:ascii="仿宋_GB2312" w:hAnsi="仿宋_GB2312" w:eastAsia="仿宋_GB2312" w:cs="仿宋_GB2312"/>
          <w:b w:val="0"/>
          <w:color w:val="auto"/>
          <w:sz w:val="32"/>
          <w:u w:val="none"/>
        </w:rPr>
        <w:t>资金结余。下一步改进措施：深入基础加强国家农机购置补贴政策宣传力度，保障农牧民购买农机具30%补贴资金到户到人。</w:t>
      </w:r>
    </w:p>
    <w:p w14:paraId="45443B14">
      <w:pPr>
        <w:spacing w:line="540" w:lineRule="exact"/>
        <w:ind w:left="-1" w:right="-1" w:firstLine="646"/>
        <w:jc w:val="left"/>
      </w:pPr>
      <w:r>
        <w:rPr>
          <w:rFonts w:ascii="仿宋_GB2312" w:hAnsi="仿宋_GB2312" w:eastAsia="仿宋_GB2312" w:cs="仿宋_GB2312"/>
          <w:b w:val="0"/>
          <w:color w:val="auto"/>
          <w:sz w:val="32"/>
          <w:u w:val="none"/>
        </w:rPr>
        <w:t>8、防灾救灾项目绩效自评综述：根据年初设定的绩效目标，该项目绩效自评得分为85分。项目全年预算数为93.79万元，执行数为93.79万元，完成预算的100%。主要产出和效果：为切实推进重大农作物病虫害统防统治，提高防治技术水平和效果，有效预防控制农作物重大病虫害，农业生产救灾资金93.79万元本着专款专用原则计划用于全县农作物病虫害防治分散采购一批农药（杀虫剂、杀菌剂、除草剂、植物生长调节剂、叶面肥等）及打药燃油费等</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发现的问题及原因：部分乡镇对农作物病虫害防治药剂机械管理使用不到位，浪费农药，或者不用农药，造成有害生物防治工作效率</w:t>
      </w:r>
      <w:r>
        <w:rPr>
          <w:rFonts w:hint="eastAsia" w:ascii="仿宋_GB2312" w:hAnsi="仿宋_GB2312" w:eastAsia="仿宋_GB2312" w:cs="仿宋_GB2312"/>
          <w:b w:val="0"/>
          <w:color w:val="auto"/>
          <w:sz w:val="32"/>
          <w:u w:val="none"/>
          <w:lang w:val="en-US" w:eastAsia="zh-CN"/>
        </w:rPr>
        <w:t>低</w:t>
      </w:r>
      <w:r>
        <w:rPr>
          <w:rFonts w:ascii="仿宋_GB2312" w:hAnsi="仿宋_GB2312" w:eastAsia="仿宋_GB2312" w:cs="仿宋_GB2312"/>
          <w:b w:val="0"/>
          <w:color w:val="auto"/>
          <w:sz w:val="32"/>
          <w:u w:val="none"/>
        </w:rPr>
        <w:t>。下一步改进措施：进一步加强对农作物病虫害防治的宣传力度，农药的安全使用，提高农药</w:t>
      </w:r>
      <w:r>
        <w:rPr>
          <w:rFonts w:hint="eastAsia" w:ascii="仿宋_GB2312" w:hAnsi="仿宋_GB2312" w:eastAsia="仿宋_GB2312" w:cs="仿宋_GB2312"/>
          <w:b w:val="0"/>
          <w:color w:val="auto"/>
          <w:sz w:val="32"/>
          <w:u w:val="none"/>
          <w:lang w:val="en-US" w:eastAsia="zh-CN"/>
        </w:rPr>
        <w:t>使用效果</w:t>
      </w:r>
      <w:r>
        <w:rPr>
          <w:rFonts w:ascii="仿宋_GB2312" w:hAnsi="仿宋_GB2312" w:eastAsia="仿宋_GB2312" w:cs="仿宋_GB2312"/>
          <w:b w:val="0"/>
          <w:color w:val="auto"/>
          <w:sz w:val="32"/>
          <w:u w:val="none"/>
        </w:rPr>
        <w:t>。</w:t>
      </w:r>
    </w:p>
    <w:p w14:paraId="3CDD9587">
      <w:pPr>
        <w:spacing w:line="540" w:lineRule="exact"/>
        <w:ind w:left="-1" w:right="-1" w:firstLine="646"/>
        <w:jc w:val="left"/>
      </w:pPr>
      <w:r>
        <w:rPr>
          <w:rFonts w:ascii="仿宋_GB2312" w:hAnsi="仿宋_GB2312" w:eastAsia="仿宋_GB2312" w:cs="仿宋_GB2312"/>
          <w:b w:val="0"/>
          <w:color w:val="auto"/>
          <w:sz w:val="32"/>
          <w:u w:val="none"/>
        </w:rPr>
        <w:t>9、防洪应急资金项目绩效自评综述：根据年初设定的绩效目标，该项目绩效自评得分为81分。项目全年预算数为124.51万元，执行数为124.51万元，完成预算的100%。主要产出和效果：加强防洪物资储备，提高抗洪能力。发现的问题及原因：对防洪减灾意识不高</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下一步改进措施：进一步加大宣传防洪减灾，抗洪抗险知识。</w:t>
      </w:r>
    </w:p>
    <w:p w14:paraId="5F8825D5">
      <w:pPr>
        <w:spacing w:line="540" w:lineRule="exact"/>
        <w:ind w:left="-1" w:right="-1" w:firstLine="646"/>
        <w:jc w:val="left"/>
      </w:pPr>
      <w:r>
        <w:rPr>
          <w:rFonts w:ascii="仿宋_GB2312" w:hAnsi="仿宋_GB2312" w:eastAsia="仿宋_GB2312" w:cs="仿宋_GB2312"/>
          <w:b w:val="0"/>
          <w:color w:val="auto"/>
          <w:sz w:val="32"/>
          <w:u w:val="none"/>
        </w:rPr>
        <w:t>10、退耕还林工程项目绩效自评综述：根据年初设定的绩效目标，该项目绩效自评得分为80分。项目全年预算数为150万元，执行数为150万元，完成预算的100%。主要产出和效果：</w:t>
      </w:r>
      <w:r>
        <w:rPr>
          <w:rFonts w:hint="eastAsia" w:ascii="仿宋_GB2312" w:hAnsi="仿宋_GB2312" w:eastAsia="仿宋_GB2312" w:cs="仿宋_GB2312"/>
          <w:b w:val="0"/>
          <w:color w:val="auto"/>
          <w:sz w:val="32"/>
          <w:u w:val="none"/>
          <w:lang w:val="en-US" w:eastAsia="zh-CN"/>
        </w:rPr>
        <w:t>退</w:t>
      </w:r>
      <w:r>
        <w:rPr>
          <w:rFonts w:ascii="仿宋_GB2312" w:hAnsi="仿宋_GB2312" w:eastAsia="仿宋_GB2312" w:cs="仿宋_GB2312"/>
          <w:b w:val="0"/>
          <w:color w:val="auto"/>
          <w:sz w:val="32"/>
          <w:u w:val="none"/>
        </w:rPr>
        <w:t>耕还林工程任务5000亩,其中：柯克亚尔乡333.5亩，受益户244户884人，塔吉克阿巴提镇287亩，受益户16户65人，塔合曼乡64.1亩，受益户247户951人，提孜那甫乡46.7亩，受益户7户31人，塔什库尔干乡1445.8亩、受益户139户608人，班迪尔乡2609.5亩、受益户261户979人，达布达尔乡124.8亩，受益户1户2人，瓦恰乡63.4亩，受益户13户54人，麻扎尔种羊</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场</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25.2亩，受益户35户118人。提高农牧民人均收入。发现的问题及原因：农牧民对退耕还林政策认识不够，对退耕还林地管护</w:t>
      </w:r>
      <w:r>
        <w:rPr>
          <w:rFonts w:hint="eastAsia" w:ascii="仿宋_GB2312" w:hAnsi="仿宋_GB2312" w:eastAsia="仿宋_GB2312" w:cs="仿宋_GB2312"/>
          <w:b w:val="0"/>
          <w:color w:val="auto"/>
          <w:sz w:val="32"/>
          <w:u w:val="none"/>
          <w:lang w:val="en-US" w:eastAsia="zh-CN"/>
        </w:rPr>
        <w:t>不高</w:t>
      </w:r>
      <w:r>
        <w:rPr>
          <w:rFonts w:ascii="仿宋_GB2312" w:hAnsi="仿宋_GB2312" w:eastAsia="仿宋_GB2312" w:cs="仿宋_GB2312"/>
          <w:b w:val="0"/>
          <w:color w:val="auto"/>
          <w:sz w:val="32"/>
          <w:u w:val="none"/>
        </w:rPr>
        <w:t>，抚育意识不强。下一步改进措施：进一步加强宣传力度，利用农牧民夜校、周一升国旗给农牧民宣传退耕还林政策，提高农牧民退耕还林工程认识，管护林带，增加森林覆盖率。</w:t>
      </w:r>
    </w:p>
    <w:p w14:paraId="1F7FB067">
      <w:pPr>
        <w:spacing w:line="540" w:lineRule="exact"/>
        <w:ind w:left="-1" w:right="-1" w:firstLine="646"/>
        <w:jc w:val="left"/>
        <w:rPr>
          <w:rFonts w:hint="eastAsia" w:eastAsia="仿宋_GB2312"/>
          <w:lang w:eastAsia="zh-CN"/>
        </w:rPr>
      </w:pPr>
      <w:r>
        <w:rPr>
          <w:rFonts w:ascii="仿宋_GB2312" w:hAnsi="仿宋_GB2312" w:eastAsia="仿宋_GB2312" w:cs="仿宋_GB2312"/>
          <w:b w:val="0"/>
          <w:color w:val="auto"/>
          <w:sz w:val="32"/>
          <w:u w:val="none"/>
        </w:rPr>
        <w:t>11、草场建设项目绩效自评综述：根据年初设定的绩效目标，该项目绩效自评得分为86分。项目全年预算数为153.04万元，执行数为153.04万元，完成预算的100%。主要产出和效果：增加草场面积，提高农牧民收入</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发现的问题及原因：草场维护管理人员素质不够高，未及时有效排除故障。下一步改进措施：加强培训草场管护人员素质</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加大宣传草原防火防灾知识</w:t>
      </w:r>
      <w:r>
        <w:rPr>
          <w:rFonts w:hint="eastAsia" w:ascii="仿宋_GB2312" w:hAnsi="仿宋_GB2312" w:eastAsia="仿宋_GB2312" w:cs="仿宋_GB2312"/>
          <w:b w:val="0"/>
          <w:color w:val="auto"/>
          <w:sz w:val="32"/>
          <w:u w:val="none"/>
          <w:lang w:eastAsia="zh-CN"/>
        </w:rPr>
        <w:t>。</w:t>
      </w:r>
    </w:p>
    <w:p w14:paraId="11F032A0">
      <w:pPr>
        <w:spacing w:line="540" w:lineRule="exact"/>
        <w:ind w:left="-1" w:right="-1" w:firstLine="646"/>
        <w:jc w:val="left"/>
        <w:rPr>
          <w:rFonts w:hint="eastAsia" w:eastAsia="仿宋_GB2312"/>
          <w:lang w:eastAsia="zh-CN"/>
        </w:rPr>
      </w:pPr>
      <w:r>
        <w:rPr>
          <w:rFonts w:ascii="仿宋_GB2312" w:hAnsi="仿宋_GB2312" w:eastAsia="仿宋_GB2312" w:cs="仿宋_GB2312"/>
          <w:b w:val="0"/>
          <w:color w:val="auto"/>
          <w:sz w:val="32"/>
          <w:u w:val="none"/>
        </w:rPr>
        <w:t>12、自然灾害灾后重建补助项目绩效自评综述：根据年初设定的绩效目标，该项目绩效自评得分为82分。项目全年预算数为50万元，执行数为50万元，完成预算的100%。主要产出和效果：塔什库尔干县“5•11”地震灾害恢复重建温室蔬菜大棚维修加固工程,用于对塔什库尔干乡、提孜那甫乡、塔合曼乡、柯克亚尔乡、班迪尔乡、达布达尔乡等6个乡因灾受损的100座温室蔬菜大棚进行维修加固，提高农牧民人均收入。发现的问题及原因：资金不足，每个温室大棚补助5000元，维修加固工程成本高，后续管护不到位。下一步改进措施：加大宣传力度</w:t>
      </w:r>
      <w:r>
        <w:rPr>
          <w:rFonts w:hint="eastAsia" w:ascii="仿宋_GB2312" w:hAnsi="仿宋_GB2312" w:eastAsia="仿宋_GB2312" w:cs="仿宋_GB2312"/>
          <w:b w:val="0"/>
          <w:color w:val="auto"/>
          <w:sz w:val="32"/>
          <w:u w:val="none"/>
          <w:lang w:eastAsia="zh-CN"/>
        </w:rPr>
        <w:t>，</w:t>
      </w:r>
      <w:r>
        <w:rPr>
          <w:rFonts w:hint="eastAsia" w:ascii="仿宋_GB2312" w:hAnsi="仿宋_GB2312" w:eastAsia="仿宋_GB2312" w:cs="仿宋_GB2312"/>
          <w:b w:val="0"/>
          <w:color w:val="auto"/>
          <w:sz w:val="32"/>
          <w:u w:val="none"/>
          <w:lang w:val="en-US" w:eastAsia="zh-CN"/>
        </w:rPr>
        <w:t>组织农牧民自行</w:t>
      </w:r>
      <w:r>
        <w:rPr>
          <w:rFonts w:ascii="仿宋_GB2312" w:hAnsi="仿宋_GB2312" w:eastAsia="仿宋_GB2312" w:cs="仿宋_GB2312"/>
          <w:b w:val="0"/>
          <w:color w:val="auto"/>
          <w:sz w:val="32"/>
          <w:u w:val="none"/>
        </w:rPr>
        <w:t>维护好温室大棚</w:t>
      </w:r>
      <w:r>
        <w:rPr>
          <w:rFonts w:hint="eastAsia" w:ascii="仿宋_GB2312" w:hAnsi="仿宋_GB2312" w:eastAsia="仿宋_GB2312" w:cs="仿宋_GB2312"/>
          <w:b w:val="0"/>
          <w:color w:val="auto"/>
          <w:sz w:val="32"/>
          <w:u w:val="none"/>
          <w:lang w:eastAsia="zh-CN"/>
        </w:rPr>
        <w:t>。</w:t>
      </w:r>
    </w:p>
    <w:p w14:paraId="06A8AE3C">
      <w:pPr>
        <w:spacing w:line="540" w:lineRule="exact"/>
        <w:ind w:left="-1" w:right="-1" w:firstLine="646"/>
        <w:jc w:val="left"/>
      </w:pPr>
      <w:r>
        <w:rPr>
          <w:rFonts w:ascii="仿宋_GB2312" w:hAnsi="仿宋_GB2312" w:eastAsia="仿宋_GB2312" w:cs="仿宋_GB2312"/>
          <w:b w:val="0"/>
          <w:color w:val="auto"/>
          <w:sz w:val="32"/>
          <w:u w:val="none"/>
        </w:rPr>
        <w:t>13、科技转化与推广服务项目绩效自评综述：根据年初设定的绩效目标，该项目绩效自评得分为80分。项目全年预算数为13.46万元，执行数为13.46万元，完成预算的100%。主要产出和效果：提高了大中型工程机械设备和车辆安全监管平台功能，保证了大中型工程机械设备和车辆安全监管工作。发现的问题及原因：大中型工程机械设备和车辆安全监管平台管理范围较小，进一步扩大范围。下一步改进措施：加强大中型工程机械设备和车辆安全监管平台培训力度，提高工作成效。</w:t>
      </w:r>
    </w:p>
    <w:p w14:paraId="422D5CAC">
      <w:pPr>
        <w:spacing w:line="540" w:lineRule="exact"/>
        <w:ind w:left="-1" w:right="-1" w:firstLine="646"/>
        <w:jc w:val="left"/>
      </w:pPr>
      <w:r>
        <w:rPr>
          <w:rFonts w:ascii="仿宋_GB2312" w:hAnsi="仿宋_GB2312" w:eastAsia="仿宋_GB2312" w:cs="仿宋_GB2312"/>
          <w:b w:val="0"/>
          <w:color w:val="auto"/>
          <w:sz w:val="32"/>
          <w:u w:val="none"/>
        </w:rPr>
        <w:t>14、其他农业支出项目绩效自评综述：根据年初设定的绩效目标，该项目绩效自评得分为90分。项目全年预算数为87.76万元，执行数为87.76万元，完成预算的100%。主要产出和效果：扎实推进我县农村土地承包经营权确权登记颁证工作，把承包地块、面积、合同、经营权证书落实到户，保持现有土地承包关系</w:t>
      </w:r>
      <w:r>
        <w:rPr>
          <w:rFonts w:hint="eastAsia" w:ascii="仿宋_GB2312" w:hAnsi="仿宋_GB2312" w:eastAsia="仿宋_GB2312" w:cs="仿宋_GB2312"/>
          <w:b w:val="0"/>
          <w:color w:val="auto"/>
          <w:sz w:val="32"/>
          <w:u w:val="none"/>
          <w:lang w:val="en-US" w:eastAsia="zh-CN"/>
        </w:rPr>
        <w:t>和谐</w:t>
      </w:r>
      <w:r>
        <w:rPr>
          <w:rFonts w:ascii="仿宋_GB2312" w:hAnsi="仿宋_GB2312" w:eastAsia="仿宋_GB2312" w:cs="仿宋_GB2312"/>
          <w:b w:val="0"/>
          <w:color w:val="auto"/>
          <w:sz w:val="32"/>
          <w:u w:val="none"/>
        </w:rPr>
        <w:t>并长久不变，实现依法赋予农民对承包土地占有、使用和受益等</w:t>
      </w:r>
      <w:r>
        <w:rPr>
          <w:rFonts w:hint="eastAsia" w:ascii="仿宋_GB2312" w:hAnsi="仿宋_GB2312" w:eastAsia="仿宋_GB2312" w:cs="仿宋_GB2312"/>
          <w:b w:val="0"/>
          <w:color w:val="auto"/>
          <w:sz w:val="32"/>
          <w:u w:val="none"/>
          <w:lang w:val="en-US" w:eastAsia="zh-CN"/>
        </w:rPr>
        <w:t>权益</w:t>
      </w:r>
      <w:r>
        <w:rPr>
          <w:rFonts w:ascii="仿宋_GB2312" w:hAnsi="仿宋_GB2312" w:eastAsia="仿宋_GB2312" w:cs="仿宋_GB2312"/>
          <w:b w:val="0"/>
          <w:color w:val="auto"/>
          <w:sz w:val="32"/>
          <w:u w:val="none"/>
        </w:rPr>
        <w:t>更加有保障</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发现的问题及原因：我县各乡镇离县城远，测绘成本较高。下一步改进措施：加强宣传力度，提高农牧民对农村产权制度改革政策知</w:t>
      </w:r>
      <w:r>
        <w:rPr>
          <w:rFonts w:hint="eastAsia" w:ascii="仿宋_GB2312" w:hAnsi="仿宋_GB2312" w:eastAsia="仿宋_GB2312" w:cs="仿宋_GB2312"/>
          <w:b w:val="0"/>
          <w:color w:val="auto"/>
          <w:sz w:val="32"/>
          <w:u w:val="none"/>
          <w:lang w:val="en-US" w:eastAsia="zh-CN"/>
        </w:rPr>
        <w:t>晓</w:t>
      </w:r>
      <w:r>
        <w:rPr>
          <w:rFonts w:ascii="仿宋_GB2312" w:hAnsi="仿宋_GB2312" w:eastAsia="仿宋_GB2312" w:cs="仿宋_GB2312"/>
          <w:b w:val="0"/>
          <w:color w:val="auto"/>
          <w:sz w:val="32"/>
          <w:u w:val="none"/>
        </w:rPr>
        <w:t>率。</w:t>
      </w:r>
    </w:p>
    <w:p w14:paraId="3AE75034">
      <w:pPr>
        <w:spacing w:line="540" w:lineRule="exact"/>
        <w:ind w:left="-1" w:right="-1" w:firstLine="646"/>
        <w:jc w:val="left"/>
        <w:rPr>
          <w:rFonts w:ascii="仿宋_GB2312" w:hAnsi="仿宋_GB2312" w:eastAsia="仿宋_GB2312" w:cs="仿宋_GB2312"/>
          <w:b w:val="0"/>
          <w:color w:val="auto"/>
          <w:sz w:val="32"/>
          <w:u w:val="none"/>
        </w:rPr>
      </w:pPr>
      <w:r>
        <w:rPr>
          <w:rFonts w:ascii="仿宋_GB2312" w:hAnsi="仿宋_GB2312" w:eastAsia="仿宋_GB2312" w:cs="仿宋_GB2312"/>
          <w:b w:val="0"/>
          <w:color w:val="auto"/>
          <w:sz w:val="32"/>
          <w:u w:val="none"/>
        </w:rPr>
        <w:t>15、2018年林业项目绩效自评综述：根据年初设定的绩效目标，该项目绩效自评得分为87分。项目全年预算数为382.64万元，执行数为382.64万元，完成预算的100%。主要产出和效果：1、增加森林面积2000亩、改善生态环境明显。2、森林抚育补贴带动增加贫困户年收入0.02万元／户、受益建档立卡贫困人口100人。发现的问题及原因：造林工程成本高，部分乡镇对林地抚育管理不到位。下一步改进措施：长期保护与管理森林资源，宣传农牧民提高植树造林意识。</w:t>
      </w:r>
    </w:p>
    <w:p w14:paraId="226EC09F">
      <w:pPr>
        <w:spacing w:line="540" w:lineRule="exact"/>
        <w:ind w:left="-1" w:right="-1" w:firstLine="646"/>
        <w:jc w:val="left"/>
        <w:rPr>
          <w:rFonts w:ascii="仿宋_GB2312" w:hAnsi="仿宋_GB2312" w:eastAsia="仿宋_GB2312" w:cs="仿宋_GB2312"/>
          <w:b w:val="0"/>
          <w:color w:val="auto"/>
          <w:sz w:val="32"/>
          <w:u w:val="none"/>
        </w:rPr>
      </w:pPr>
      <w:r>
        <w:rPr>
          <w:rFonts w:hint="eastAsia" w:ascii="仿宋_GB2312" w:hAnsi="仿宋_GB2312" w:eastAsia="仿宋_GB2312" w:cs="仿宋_GB2312"/>
          <w:b w:val="0"/>
          <w:color w:val="auto"/>
          <w:sz w:val="32"/>
          <w:u w:val="none"/>
          <w:lang w:val="en-US" w:eastAsia="zh-CN"/>
        </w:rPr>
        <w:t>16</w:t>
      </w:r>
      <w:r>
        <w:rPr>
          <w:rFonts w:ascii="仿宋_GB2312" w:hAnsi="仿宋_GB2312" w:eastAsia="仿宋_GB2312" w:cs="仿宋_GB2312"/>
          <w:b w:val="0"/>
          <w:color w:val="auto"/>
          <w:sz w:val="32"/>
          <w:u w:val="none"/>
        </w:rPr>
        <w:t>、</w:t>
      </w:r>
      <w:r>
        <w:rPr>
          <w:rFonts w:hint="eastAsia" w:ascii="仿宋_GB2312" w:hAnsi="仿宋_GB2312" w:eastAsia="仿宋_GB2312" w:cs="仿宋_GB2312"/>
          <w:b w:val="0"/>
          <w:color w:val="auto"/>
          <w:sz w:val="32"/>
          <w:u w:val="none"/>
        </w:rPr>
        <w:t>灾后重建渠道防渗项目</w:t>
      </w:r>
      <w:r>
        <w:rPr>
          <w:rFonts w:ascii="仿宋_GB2312" w:hAnsi="仿宋_GB2312" w:eastAsia="仿宋_GB2312" w:cs="仿宋_GB2312"/>
          <w:b w:val="0"/>
          <w:color w:val="auto"/>
          <w:sz w:val="32"/>
          <w:u w:val="none"/>
        </w:rPr>
        <w:t>绩效自评综述：根据年初设定的绩效目标，该项目绩效自评得分为</w:t>
      </w:r>
      <w:r>
        <w:rPr>
          <w:rFonts w:hint="eastAsia" w:ascii="仿宋_GB2312" w:hAnsi="仿宋_GB2312" w:eastAsia="仿宋_GB2312" w:cs="仿宋_GB2312"/>
          <w:b w:val="0"/>
          <w:color w:val="auto"/>
          <w:sz w:val="32"/>
          <w:u w:val="none"/>
          <w:lang w:val="en-US" w:eastAsia="zh-CN"/>
        </w:rPr>
        <w:t>91</w:t>
      </w:r>
      <w:r>
        <w:rPr>
          <w:rFonts w:ascii="仿宋_GB2312" w:hAnsi="仿宋_GB2312" w:eastAsia="仿宋_GB2312" w:cs="仿宋_GB2312"/>
          <w:b w:val="0"/>
          <w:color w:val="auto"/>
          <w:sz w:val="32"/>
          <w:u w:val="none"/>
        </w:rPr>
        <w:t>分。项目全年预算数为</w:t>
      </w:r>
      <w:r>
        <w:rPr>
          <w:rFonts w:hint="eastAsia" w:ascii="仿宋_GB2312" w:hAnsi="仿宋_GB2312" w:eastAsia="仿宋_GB2312" w:cs="仿宋_GB2312"/>
          <w:b w:val="0"/>
          <w:color w:val="auto"/>
          <w:sz w:val="32"/>
          <w:u w:val="none"/>
          <w:lang w:val="en-US" w:eastAsia="zh-CN"/>
        </w:rPr>
        <w:t>4840</w:t>
      </w:r>
      <w:r>
        <w:rPr>
          <w:rFonts w:ascii="仿宋_GB2312" w:hAnsi="仿宋_GB2312" w:eastAsia="仿宋_GB2312" w:cs="仿宋_GB2312"/>
          <w:b w:val="0"/>
          <w:color w:val="auto"/>
          <w:sz w:val="32"/>
          <w:u w:val="none"/>
        </w:rPr>
        <w:t>万元，执行数为</w:t>
      </w:r>
      <w:r>
        <w:rPr>
          <w:rFonts w:hint="eastAsia" w:ascii="仿宋_GB2312" w:hAnsi="仿宋_GB2312" w:eastAsia="仿宋_GB2312" w:cs="仿宋_GB2312"/>
          <w:b w:val="0"/>
          <w:color w:val="auto"/>
          <w:sz w:val="32"/>
          <w:u w:val="none"/>
          <w:lang w:val="en-US" w:eastAsia="zh-CN"/>
        </w:rPr>
        <w:t>4840</w:t>
      </w:r>
      <w:r>
        <w:rPr>
          <w:rFonts w:ascii="仿宋_GB2312" w:hAnsi="仿宋_GB2312" w:eastAsia="仿宋_GB2312" w:cs="仿宋_GB2312"/>
          <w:b w:val="0"/>
          <w:color w:val="auto"/>
          <w:sz w:val="32"/>
          <w:u w:val="none"/>
        </w:rPr>
        <w:t>万元，完成预算的100%。主要产出和效果：改善项目区灌溉条件，增加农牧民收入</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发现的问题及原因：没有有效制定灌溉制度，水资源利用率不高</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下一步改进措施：合理制定灌溉制度，提高水资源利用率。</w:t>
      </w:r>
    </w:p>
    <w:p w14:paraId="7E795FB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hint="eastAsia" w:ascii="仿宋_GB2312" w:eastAsia="仿宋_GB2312"/>
          <w:sz w:val="32"/>
          <w:szCs w:val="32"/>
        </w:rPr>
      </w:pPr>
      <w:r>
        <w:rPr>
          <w:rFonts w:hint="eastAsia" w:ascii="仿宋_GB2312" w:eastAsia="仿宋_GB2312"/>
          <w:sz w:val="32"/>
          <w:szCs w:val="32"/>
        </w:rPr>
        <w:t>有关项目自评情况可附项目支出绩效自评表。</w:t>
      </w:r>
    </w:p>
    <w:p w14:paraId="00B9891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hint="eastAsia" w:ascii="仿宋_GB2312" w:eastAsia="仿宋_GB2312"/>
          <w:sz w:val="32"/>
          <w:szCs w:val="32"/>
        </w:rPr>
      </w:pPr>
    </w:p>
    <w:p w14:paraId="26678E71">
      <w:pPr>
        <w:spacing w:line="540" w:lineRule="exact"/>
        <w:jc w:val="center"/>
        <w:rPr>
          <w:rFonts w:ascii="黑体" w:hAnsi="黑体" w:eastAsia="黑体"/>
          <w:sz w:val="32"/>
          <w:szCs w:val="32"/>
        </w:rPr>
      </w:pPr>
      <w:r>
        <w:rPr>
          <w:rFonts w:hint="eastAsia" w:ascii="黑体" w:hAnsi="黑体" w:eastAsia="黑体"/>
          <w:sz w:val="32"/>
          <w:szCs w:val="32"/>
        </w:rPr>
        <w:t>第三部分专业名词解释</w:t>
      </w:r>
    </w:p>
    <w:p w14:paraId="5256AEF0">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14:paraId="486E6712">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14:paraId="41BD5F09">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14:paraId="771607FF">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14:paraId="5903BA5A">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14:paraId="5ACE6405">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14:paraId="468B6390">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46DB09B">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14:paraId="015C8F4E">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14:paraId="5A806EB9">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47293126">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14:paraId="234D59ED">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14:paraId="5D1C0193">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14:paraId="50B5E43A">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14:paraId="50E7A5B1">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42E20145">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02426E40">
      <w:pPr>
        <w:spacing w:line="540" w:lineRule="exact"/>
        <w:ind w:firstLine="640" w:firstLineChars="200"/>
        <w:rPr>
          <w:rFonts w:ascii="仿宋_GB2312" w:hAnsi="Calibri" w:eastAsia="仿宋_GB2312"/>
          <w:color w:val="000000" w:themeColor="text1"/>
          <w:sz w:val="32"/>
          <w:szCs w:val="32"/>
          <w:lang w:val="en-GB"/>
        </w:rPr>
      </w:pPr>
      <w:r>
        <w:rPr>
          <w:rFonts w:hint="eastAsia" w:ascii="仿宋_GB2312" w:eastAsia="仿宋_GB2312"/>
          <w:color w:val="000000" w:themeColor="text1"/>
          <w:sz w:val="32"/>
          <w:szCs w:val="32"/>
        </w:rPr>
        <w:t>本单位支出功能分类说明</w:t>
      </w:r>
      <w:r>
        <w:rPr>
          <w:rFonts w:hint="eastAsia" w:ascii="仿宋_GB2312" w:hAnsi="Calibri" w:eastAsia="仿宋_GB2312"/>
          <w:color w:val="000000" w:themeColor="text1"/>
          <w:sz w:val="32"/>
          <w:szCs w:val="32"/>
          <w:lang w:val="en-GB"/>
        </w:rPr>
        <w:t>。</w:t>
      </w:r>
      <w:r>
        <w:rPr>
          <w:rFonts w:hint="eastAsia" w:ascii="仿宋_GB2312" w:eastAsia="仿宋_GB2312"/>
          <w:sz w:val="32"/>
          <w:szCs w:val="32"/>
        </w:rPr>
        <w:t>213（类）03（款）14（项）指：防汛。213（类）02（款）13（项）指：林业执法与监督。213（类）03（款）35（项）指：农村人畜饮水。213（类）05（款）99（项）指：其他扶贫支出。213（类）01（款）19（项）指：防灾救灾。213（类）02（款）99（项）指：其他林业支出。213（类）02（款）34（项）指：林业防灾减灾。213（类）03（款）99（项）指：其他水利支出。208（类）05（款）05（项）指：机关事业单位基本养老保险缴费支出。213（类）01（款）99（项）指：其他农业支出。229（类）99（款）01（项）指：其他支出。213（类）02（款）04（项）指：林业事业机构。213（类）01（款）06（项）指：科技转化与推广服务。213（类）02（款）05（项）指：森林培育。213（类）03（款）04（项）指：水利行业业务管理。213（类）01（款）04（项）指：事业运行。213（类）05（款）05（项）指：生产发展。213（类）02（款）09（项）指：森林生态效益补偿。211（类）06（款）99（项）指：其他退耕还林支出。213（类）02（款）06（项）指：林业技术推广。213（类）03（款）05（项）指：水利工程建设。221（类）02（款）01（项）指：住房公积金。213（类）05（款）04（项）指：农村基础设施建设。213（类）01（款）01（项）指：行政运行。208（类）15（款）03（项）指：自然灾害灾后重建补助。213（类）02（款）01（项）指：行政运行。213（类）01（款）22（项）指：农业生产支持补贴。</w:t>
      </w:r>
    </w:p>
    <w:p w14:paraId="08F524AC">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14:paraId="5117B081">
      <w:pPr>
        <w:spacing w:line="540" w:lineRule="exact"/>
        <w:ind w:firstLine="643" w:firstLineChars="200"/>
        <w:rPr>
          <w:rFonts w:ascii="仿宋_GB2312" w:eastAsia="仿宋_GB2312"/>
          <w:b/>
          <w:sz w:val="32"/>
          <w:szCs w:val="32"/>
        </w:rPr>
      </w:pPr>
    </w:p>
    <w:p w14:paraId="6C2C29E0">
      <w:pPr>
        <w:spacing w:line="540" w:lineRule="exact"/>
        <w:jc w:val="center"/>
        <w:rPr>
          <w:rFonts w:ascii="黑体" w:hAnsi="黑体" w:eastAsia="黑体"/>
          <w:sz w:val="32"/>
          <w:szCs w:val="32"/>
        </w:rPr>
      </w:pPr>
      <w:r>
        <w:rPr>
          <w:rFonts w:hint="eastAsia" w:ascii="黑体" w:hAnsi="黑体" w:eastAsia="黑体"/>
          <w:sz w:val="32"/>
          <w:szCs w:val="32"/>
        </w:rPr>
        <w:t>第四部分部门决算公开的8张报表（见附表）</w:t>
      </w:r>
    </w:p>
    <w:p w14:paraId="1E463909">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14:paraId="1A796893">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14:paraId="18E7D55A">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14:paraId="788C8FF3">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14:paraId="276273F2">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14:paraId="32C826F4">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14:paraId="4EA28CB0">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14:paraId="2FC8864B">
      <w:pPr>
        <w:spacing w:line="540" w:lineRule="exact"/>
        <w:ind w:firstLine="640" w:firstLineChars="200"/>
        <w:rPr>
          <w:rFonts w:ascii="仿宋_GB2312" w:eastAsia="仿宋_GB2312"/>
          <w:sz w:val="32"/>
          <w:szCs w:val="32"/>
        </w:rPr>
        <w:sectPr>
          <w:footerReference r:id="rId3" w:type="default"/>
          <w:footerReference r:id="rId4" w:type="even"/>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14:paraId="342E7011">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EB7027">
    <w:pPr>
      <w:pStyle w:val="4"/>
      <w:framePr w:wrap="around" w:vAnchor="text" w:hAnchor="page" w:x="9631" w:y="37"/>
      <w:jc w:val="right"/>
      <w:rPr>
        <w:rStyle w:val="9"/>
        <w:rFonts w:hint="eastAsia" w:ascii="宋体" w:hAnsi="宋体" w:eastAsia="宋体"/>
        <w:sz w:val="28"/>
        <w:lang w:eastAsia="zh-CN"/>
      </w:rPr>
    </w:pPr>
    <w:r>
      <w:rPr>
        <w:rStyle w:val="9"/>
        <w:rFonts w:ascii="宋体" w:hAnsi="宋体" w:eastAsia="宋体"/>
        <w:sz w:val="28"/>
      </w:rPr>
      <w:fldChar w:fldCharType="begin"/>
    </w:r>
    <w:r>
      <w:rPr>
        <w:rStyle w:val="9"/>
        <w:rFonts w:ascii="宋体" w:hAnsi="宋体" w:eastAsia="宋体"/>
        <w:sz w:val="28"/>
      </w:rPr>
      <w:instrText xml:space="preserve"> PAGE </w:instrText>
    </w:r>
    <w:r>
      <w:rPr>
        <w:rStyle w:val="9"/>
        <w:rFonts w:ascii="宋体" w:hAnsi="宋体" w:eastAsia="宋体"/>
        <w:sz w:val="28"/>
      </w:rPr>
      <w:fldChar w:fldCharType="separate"/>
    </w:r>
    <w:r>
      <w:rPr>
        <w:rStyle w:val="9"/>
        <w:rFonts w:ascii="宋体" w:hAnsi="宋体" w:eastAsia="宋体"/>
        <w:sz w:val="28"/>
      </w:rPr>
      <w:t>- 1 -</w:t>
    </w:r>
    <w:r>
      <w:rPr>
        <w:rStyle w:val="9"/>
        <w:rFonts w:ascii="宋体" w:hAnsi="宋体" w:eastAsia="宋体"/>
        <w:sz w:val="28"/>
      </w:rPr>
      <w:fldChar w:fldCharType="end"/>
    </w:r>
  </w:p>
  <w:p w14:paraId="199153C8">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23C265">
    <w:pPr>
      <w:pStyle w:val="4"/>
      <w:framePr w:wrap="around" w:vAnchor="text" w:hAnchor="page" w:x="1756" w:y="37"/>
      <w:rPr>
        <w:rStyle w:val="9"/>
        <w:rFonts w:ascii="宋体" w:hAnsi="宋体" w:eastAsia="宋体"/>
        <w:sz w:val="28"/>
        <w:szCs w:val="28"/>
      </w:rPr>
    </w:pPr>
    <w:r>
      <w:rPr>
        <w:rStyle w:val="9"/>
        <w:rFonts w:ascii="宋体" w:hAnsi="宋体" w:eastAsia="宋体"/>
        <w:sz w:val="28"/>
        <w:szCs w:val="28"/>
      </w:rPr>
      <w:fldChar w:fldCharType="begin"/>
    </w:r>
    <w:r>
      <w:rPr>
        <w:rStyle w:val="9"/>
        <w:rFonts w:ascii="宋体" w:hAnsi="宋体" w:eastAsia="宋体"/>
        <w:sz w:val="28"/>
        <w:szCs w:val="28"/>
      </w:rPr>
      <w:instrText xml:space="preserve">PAGE  </w:instrText>
    </w:r>
    <w:r>
      <w:rPr>
        <w:rStyle w:val="9"/>
        <w:rFonts w:ascii="宋体" w:hAnsi="宋体" w:eastAsia="宋体"/>
        <w:sz w:val="28"/>
        <w:szCs w:val="28"/>
      </w:rPr>
      <w:fldChar w:fldCharType="separate"/>
    </w:r>
    <w:r>
      <w:rPr>
        <w:rStyle w:val="9"/>
        <w:rFonts w:ascii="宋体" w:hAnsi="宋体" w:eastAsia="宋体"/>
        <w:sz w:val="28"/>
        <w:szCs w:val="28"/>
      </w:rPr>
      <w:t>-12-</w:t>
    </w:r>
    <w:r>
      <w:rPr>
        <w:rStyle w:val="9"/>
        <w:rFonts w:ascii="宋体" w:hAnsi="宋体" w:eastAsia="宋体"/>
        <w:sz w:val="28"/>
        <w:szCs w:val="28"/>
      </w:rPr>
      <w:fldChar w:fldCharType="end"/>
    </w:r>
  </w:p>
  <w:p w14:paraId="6D035834">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F2"/>
    <w:rsid w:val="001C38EB"/>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2D42"/>
    <w:rsid w:val="005A5B02"/>
    <w:rsid w:val="005B3245"/>
    <w:rsid w:val="005B6754"/>
    <w:rsid w:val="005B75C0"/>
    <w:rsid w:val="005C3143"/>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55F77"/>
    <w:rsid w:val="00A72457"/>
    <w:rsid w:val="00A86966"/>
    <w:rsid w:val="00A872D8"/>
    <w:rsid w:val="00A912CC"/>
    <w:rsid w:val="00A970D1"/>
    <w:rsid w:val="00AA57AE"/>
    <w:rsid w:val="00AB0AFB"/>
    <w:rsid w:val="00AC002C"/>
    <w:rsid w:val="00AC1DD9"/>
    <w:rsid w:val="00AC4218"/>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44FD"/>
    <w:rsid w:val="00F869A3"/>
    <w:rsid w:val="00F86FB3"/>
    <w:rsid w:val="00F97BF1"/>
    <w:rsid w:val="00FA29D8"/>
    <w:rsid w:val="00FA5F5D"/>
    <w:rsid w:val="00FB0BA6"/>
    <w:rsid w:val="00FC29A0"/>
    <w:rsid w:val="00FC6C17"/>
    <w:rsid w:val="00FE48DB"/>
    <w:rsid w:val="00FF3620"/>
    <w:rsid w:val="00FF3A84"/>
    <w:rsid w:val="01110239"/>
    <w:rsid w:val="02056AEE"/>
    <w:rsid w:val="028847F9"/>
    <w:rsid w:val="02FF2811"/>
    <w:rsid w:val="03185C8D"/>
    <w:rsid w:val="03831F94"/>
    <w:rsid w:val="03AA79F6"/>
    <w:rsid w:val="0449185D"/>
    <w:rsid w:val="04512151"/>
    <w:rsid w:val="04741FE5"/>
    <w:rsid w:val="04DB02C7"/>
    <w:rsid w:val="051A404A"/>
    <w:rsid w:val="056C69E3"/>
    <w:rsid w:val="05995334"/>
    <w:rsid w:val="060C2736"/>
    <w:rsid w:val="06B856EE"/>
    <w:rsid w:val="07847726"/>
    <w:rsid w:val="07E40C4D"/>
    <w:rsid w:val="07FE5938"/>
    <w:rsid w:val="083B6D14"/>
    <w:rsid w:val="084604BC"/>
    <w:rsid w:val="08883825"/>
    <w:rsid w:val="090455F5"/>
    <w:rsid w:val="0938325F"/>
    <w:rsid w:val="09725983"/>
    <w:rsid w:val="09EB173B"/>
    <w:rsid w:val="0A382BB5"/>
    <w:rsid w:val="0A9F2C79"/>
    <w:rsid w:val="0AA4543A"/>
    <w:rsid w:val="0B85111F"/>
    <w:rsid w:val="0BE61132"/>
    <w:rsid w:val="0BF172F1"/>
    <w:rsid w:val="0C2A05EF"/>
    <w:rsid w:val="0C5E2594"/>
    <w:rsid w:val="0C9B0DD6"/>
    <w:rsid w:val="0CBB507B"/>
    <w:rsid w:val="0CE4791C"/>
    <w:rsid w:val="0E063C64"/>
    <w:rsid w:val="0F4C7B96"/>
    <w:rsid w:val="0F4F00ED"/>
    <w:rsid w:val="0FFB575E"/>
    <w:rsid w:val="10845F1B"/>
    <w:rsid w:val="11463A00"/>
    <w:rsid w:val="11527ECE"/>
    <w:rsid w:val="11600918"/>
    <w:rsid w:val="11B0398F"/>
    <w:rsid w:val="11B319DE"/>
    <w:rsid w:val="1362190E"/>
    <w:rsid w:val="13B960C5"/>
    <w:rsid w:val="145557A6"/>
    <w:rsid w:val="146120B5"/>
    <w:rsid w:val="14B10C32"/>
    <w:rsid w:val="152777F4"/>
    <w:rsid w:val="15C674B6"/>
    <w:rsid w:val="15FA5162"/>
    <w:rsid w:val="182A2CB1"/>
    <w:rsid w:val="18D54A0D"/>
    <w:rsid w:val="1A4106A0"/>
    <w:rsid w:val="1A4F5437"/>
    <w:rsid w:val="1AB77CD0"/>
    <w:rsid w:val="1B317E1D"/>
    <w:rsid w:val="1E781F94"/>
    <w:rsid w:val="1E807156"/>
    <w:rsid w:val="1EA657F6"/>
    <w:rsid w:val="1F097CB6"/>
    <w:rsid w:val="1F3532F3"/>
    <w:rsid w:val="1FCA349F"/>
    <w:rsid w:val="210024A9"/>
    <w:rsid w:val="211C3E58"/>
    <w:rsid w:val="2166156B"/>
    <w:rsid w:val="21A300AE"/>
    <w:rsid w:val="21B02D83"/>
    <w:rsid w:val="22321B1A"/>
    <w:rsid w:val="22A236F5"/>
    <w:rsid w:val="22D14852"/>
    <w:rsid w:val="22D60D8F"/>
    <w:rsid w:val="23995975"/>
    <w:rsid w:val="2432220E"/>
    <w:rsid w:val="246A3401"/>
    <w:rsid w:val="248303BA"/>
    <w:rsid w:val="24837E47"/>
    <w:rsid w:val="25255B00"/>
    <w:rsid w:val="252E01AA"/>
    <w:rsid w:val="260D06E0"/>
    <w:rsid w:val="26741109"/>
    <w:rsid w:val="267C4B60"/>
    <w:rsid w:val="2680023E"/>
    <w:rsid w:val="26C0007E"/>
    <w:rsid w:val="270A0A75"/>
    <w:rsid w:val="29680352"/>
    <w:rsid w:val="29AB1BE6"/>
    <w:rsid w:val="2A020F75"/>
    <w:rsid w:val="2B007AEE"/>
    <w:rsid w:val="2BC14C56"/>
    <w:rsid w:val="2C1B026F"/>
    <w:rsid w:val="2CA5241B"/>
    <w:rsid w:val="2CC61F55"/>
    <w:rsid w:val="2CF71B05"/>
    <w:rsid w:val="2D0933A4"/>
    <w:rsid w:val="2D4319B7"/>
    <w:rsid w:val="2DF20FF4"/>
    <w:rsid w:val="2E191246"/>
    <w:rsid w:val="2E1B7CD8"/>
    <w:rsid w:val="2EAA34AD"/>
    <w:rsid w:val="2EF7452F"/>
    <w:rsid w:val="2F1D13B4"/>
    <w:rsid w:val="2F220AE1"/>
    <w:rsid w:val="2F32280B"/>
    <w:rsid w:val="2F6E5C63"/>
    <w:rsid w:val="2FAA3DA6"/>
    <w:rsid w:val="302A719D"/>
    <w:rsid w:val="30682E1F"/>
    <w:rsid w:val="307877E7"/>
    <w:rsid w:val="30E210D2"/>
    <w:rsid w:val="311371D6"/>
    <w:rsid w:val="31305954"/>
    <w:rsid w:val="31B97760"/>
    <w:rsid w:val="31EB64C9"/>
    <w:rsid w:val="32217741"/>
    <w:rsid w:val="32253233"/>
    <w:rsid w:val="336D0D6F"/>
    <w:rsid w:val="34210480"/>
    <w:rsid w:val="34741308"/>
    <w:rsid w:val="352E4BEC"/>
    <w:rsid w:val="37294059"/>
    <w:rsid w:val="374C6EDB"/>
    <w:rsid w:val="37DA72C0"/>
    <w:rsid w:val="37DD5594"/>
    <w:rsid w:val="38F24FA8"/>
    <w:rsid w:val="39140E62"/>
    <w:rsid w:val="39425880"/>
    <w:rsid w:val="399D48C4"/>
    <w:rsid w:val="39A059EC"/>
    <w:rsid w:val="3A956254"/>
    <w:rsid w:val="3A98342A"/>
    <w:rsid w:val="3AB6780E"/>
    <w:rsid w:val="3ACF126B"/>
    <w:rsid w:val="3AD56D70"/>
    <w:rsid w:val="3B2920C2"/>
    <w:rsid w:val="3BE41ABD"/>
    <w:rsid w:val="3C5421A9"/>
    <w:rsid w:val="3D0A24E4"/>
    <w:rsid w:val="3D152776"/>
    <w:rsid w:val="3D903B21"/>
    <w:rsid w:val="3D943870"/>
    <w:rsid w:val="3DA24F6D"/>
    <w:rsid w:val="3DBC5E85"/>
    <w:rsid w:val="3E321E48"/>
    <w:rsid w:val="3F440741"/>
    <w:rsid w:val="3F9E0617"/>
    <w:rsid w:val="3FE452E1"/>
    <w:rsid w:val="41FC306C"/>
    <w:rsid w:val="42C1312E"/>
    <w:rsid w:val="43107160"/>
    <w:rsid w:val="43E23CD2"/>
    <w:rsid w:val="44BE5554"/>
    <w:rsid w:val="451E0908"/>
    <w:rsid w:val="452C2D31"/>
    <w:rsid w:val="45D26E14"/>
    <w:rsid w:val="464854BD"/>
    <w:rsid w:val="465A5FBA"/>
    <w:rsid w:val="46A541B1"/>
    <w:rsid w:val="48C57772"/>
    <w:rsid w:val="49782886"/>
    <w:rsid w:val="49EB6623"/>
    <w:rsid w:val="4A022851"/>
    <w:rsid w:val="4A472296"/>
    <w:rsid w:val="4A6F0D28"/>
    <w:rsid w:val="4AAF085C"/>
    <w:rsid w:val="4AEB7E60"/>
    <w:rsid w:val="4B4B135B"/>
    <w:rsid w:val="4BA9521B"/>
    <w:rsid w:val="4BC7055F"/>
    <w:rsid w:val="4BF27BF8"/>
    <w:rsid w:val="4CF31147"/>
    <w:rsid w:val="4CFC7DB2"/>
    <w:rsid w:val="4D1743CC"/>
    <w:rsid w:val="4DBF073A"/>
    <w:rsid w:val="4E3D03E5"/>
    <w:rsid w:val="4E7C187D"/>
    <w:rsid w:val="4ED0389D"/>
    <w:rsid w:val="4FAC606C"/>
    <w:rsid w:val="4FBC39FC"/>
    <w:rsid w:val="508941AD"/>
    <w:rsid w:val="50E65530"/>
    <w:rsid w:val="51457139"/>
    <w:rsid w:val="51574DBD"/>
    <w:rsid w:val="517C56BE"/>
    <w:rsid w:val="51EC1DA8"/>
    <w:rsid w:val="526C338F"/>
    <w:rsid w:val="529223B3"/>
    <w:rsid w:val="52AF5EC7"/>
    <w:rsid w:val="52FC5524"/>
    <w:rsid w:val="532D7A17"/>
    <w:rsid w:val="53875D9C"/>
    <w:rsid w:val="54997DA4"/>
    <w:rsid w:val="54AF4562"/>
    <w:rsid w:val="54BB4A86"/>
    <w:rsid w:val="54C9674B"/>
    <w:rsid w:val="556318EA"/>
    <w:rsid w:val="55A60AA1"/>
    <w:rsid w:val="56451615"/>
    <w:rsid w:val="5686424F"/>
    <w:rsid w:val="56C405D0"/>
    <w:rsid w:val="57F827BB"/>
    <w:rsid w:val="57FC5774"/>
    <w:rsid w:val="58301FC4"/>
    <w:rsid w:val="588D7EDA"/>
    <w:rsid w:val="58DD1BA5"/>
    <w:rsid w:val="58F74C51"/>
    <w:rsid w:val="59310EFA"/>
    <w:rsid w:val="59463BDC"/>
    <w:rsid w:val="594725C0"/>
    <w:rsid w:val="5956528A"/>
    <w:rsid w:val="59B332C9"/>
    <w:rsid w:val="59E07336"/>
    <w:rsid w:val="5A154CBC"/>
    <w:rsid w:val="5A44758A"/>
    <w:rsid w:val="5AAE3101"/>
    <w:rsid w:val="5AE54C9F"/>
    <w:rsid w:val="5BEC4BB3"/>
    <w:rsid w:val="5C070B55"/>
    <w:rsid w:val="5CB96DCE"/>
    <w:rsid w:val="5CE61580"/>
    <w:rsid w:val="5D175666"/>
    <w:rsid w:val="5D556A3C"/>
    <w:rsid w:val="5D7B25C9"/>
    <w:rsid w:val="5D7F0598"/>
    <w:rsid w:val="5DBE769D"/>
    <w:rsid w:val="5E8718A8"/>
    <w:rsid w:val="5ECB44B4"/>
    <w:rsid w:val="5EE2043C"/>
    <w:rsid w:val="5EFF5320"/>
    <w:rsid w:val="602D2E37"/>
    <w:rsid w:val="61460FBE"/>
    <w:rsid w:val="617D6F79"/>
    <w:rsid w:val="62126B67"/>
    <w:rsid w:val="625A0EDE"/>
    <w:rsid w:val="62775810"/>
    <w:rsid w:val="62A06616"/>
    <w:rsid w:val="62D17717"/>
    <w:rsid w:val="62D83744"/>
    <w:rsid w:val="630F4048"/>
    <w:rsid w:val="63AA02E5"/>
    <w:rsid w:val="63BC1916"/>
    <w:rsid w:val="63EF3E2A"/>
    <w:rsid w:val="640D6D2A"/>
    <w:rsid w:val="64365303"/>
    <w:rsid w:val="64700DE9"/>
    <w:rsid w:val="64AE7417"/>
    <w:rsid w:val="64C80C53"/>
    <w:rsid w:val="650F7ED0"/>
    <w:rsid w:val="65C613BD"/>
    <w:rsid w:val="65FD118C"/>
    <w:rsid w:val="663A3774"/>
    <w:rsid w:val="674F37E3"/>
    <w:rsid w:val="682C3D89"/>
    <w:rsid w:val="68611305"/>
    <w:rsid w:val="687C7E5B"/>
    <w:rsid w:val="696F4FE9"/>
    <w:rsid w:val="6A162DE0"/>
    <w:rsid w:val="6A331428"/>
    <w:rsid w:val="6AB90185"/>
    <w:rsid w:val="6B2E5CB6"/>
    <w:rsid w:val="6B3D4886"/>
    <w:rsid w:val="6BC0078E"/>
    <w:rsid w:val="6DAE13E5"/>
    <w:rsid w:val="6DF264C5"/>
    <w:rsid w:val="6DF8675E"/>
    <w:rsid w:val="6EA80098"/>
    <w:rsid w:val="6F1827D5"/>
    <w:rsid w:val="6F264FEC"/>
    <w:rsid w:val="6F8D70FF"/>
    <w:rsid w:val="6FFE5011"/>
    <w:rsid w:val="702D4DC2"/>
    <w:rsid w:val="7178734D"/>
    <w:rsid w:val="71791096"/>
    <w:rsid w:val="717B0C34"/>
    <w:rsid w:val="71BE7D8C"/>
    <w:rsid w:val="71FB78FD"/>
    <w:rsid w:val="7275064A"/>
    <w:rsid w:val="73367C4C"/>
    <w:rsid w:val="733F750B"/>
    <w:rsid w:val="735702E2"/>
    <w:rsid w:val="746D3E2E"/>
    <w:rsid w:val="74DA4154"/>
    <w:rsid w:val="75396CB3"/>
    <w:rsid w:val="75404ED2"/>
    <w:rsid w:val="75AF7554"/>
    <w:rsid w:val="762E0BFF"/>
    <w:rsid w:val="765F635A"/>
    <w:rsid w:val="76B73454"/>
    <w:rsid w:val="76D16FE2"/>
    <w:rsid w:val="76D254BD"/>
    <w:rsid w:val="77727ACD"/>
    <w:rsid w:val="77AA7436"/>
    <w:rsid w:val="78071142"/>
    <w:rsid w:val="78A37DC5"/>
    <w:rsid w:val="79296B37"/>
    <w:rsid w:val="793002B8"/>
    <w:rsid w:val="7A4C4C40"/>
    <w:rsid w:val="7A900420"/>
    <w:rsid w:val="7AA0518E"/>
    <w:rsid w:val="7B041636"/>
    <w:rsid w:val="7B09682A"/>
    <w:rsid w:val="7C400548"/>
    <w:rsid w:val="7C600438"/>
    <w:rsid w:val="7C692DDE"/>
    <w:rsid w:val="7CA86749"/>
    <w:rsid w:val="7CFE2BFF"/>
    <w:rsid w:val="7D9F7614"/>
    <w:rsid w:val="7EC92370"/>
    <w:rsid w:val="7F2238BD"/>
    <w:rsid w:val="7FFE38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link w:val="12"/>
    <w:unhideWhenUsed/>
    <w:qFormat/>
    <w:uiPriority w:val="99"/>
    <w:pPr>
      <w:jc w:val="left"/>
    </w:pPr>
  </w:style>
  <w:style w:type="paragraph" w:styleId="3">
    <w:name w:val="Balloon Text"/>
    <w:basedOn w:val="1"/>
    <w:link w:val="14"/>
    <w:unhideWhenUsed/>
    <w:qFormat/>
    <w:uiPriority w:val="99"/>
    <w:rPr>
      <w:sz w:val="18"/>
      <w:szCs w:val="18"/>
    </w:rPr>
  </w:style>
  <w:style w:type="paragraph" w:styleId="4">
    <w:name w:val="footer"/>
    <w:basedOn w:val="1"/>
    <w:link w:val="11"/>
    <w:qFormat/>
    <w:uiPriority w:val="0"/>
    <w:pPr>
      <w:tabs>
        <w:tab w:val="center" w:pos="4153"/>
        <w:tab w:val="right" w:pos="8306"/>
      </w:tabs>
      <w:snapToGrid w:val="0"/>
      <w:jc w:val="left"/>
    </w:pPr>
    <w:rPr>
      <w:rFonts w:eastAsia="黑体"/>
      <w:snapToGrid w:val="0"/>
      <w:kern w:val="0"/>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unhideWhenUsed/>
    <w:qFormat/>
    <w:uiPriority w:val="99"/>
    <w:rPr>
      <w:b/>
      <w:bCs/>
    </w:rPr>
  </w:style>
  <w:style w:type="character" w:styleId="9">
    <w:name w:val="page number"/>
    <w:basedOn w:val="8"/>
    <w:qFormat/>
    <w:uiPriority w:val="0"/>
  </w:style>
  <w:style w:type="character" w:styleId="10">
    <w:name w:val="annotation reference"/>
    <w:basedOn w:val="8"/>
    <w:unhideWhenUsed/>
    <w:qFormat/>
    <w:uiPriority w:val="99"/>
    <w:rPr>
      <w:sz w:val="21"/>
      <w:szCs w:val="21"/>
    </w:rPr>
  </w:style>
  <w:style w:type="character" w:customStyle="1" w:styleId="11">
    <w:name w:val="页脚 字符"/>
    <w:basedOn w:val="8"/>
    <w:link w:val="4"/>
    <w:qFormat/>
    <w:uiPriority w:val="0"/>
    <w:rPr>
      <w:rFonts w:ascii="Times New Roman" w:hAnsi="Times New Roman" w:eastAsia="黑体" w:cs="Times New Roman"/>
      <w:snapToGrid w:val="0"/>
      <w:kern w:val="0"/>
      <w:sz w:val="18"/>
      <w:szCs w:val="18"/>
    </w:rPr>
  </w:style>
  <w:style w:type="character" w:customStyle="1" w:styleId="12">
    <w:name w:val="批注文字 字符"/>
    <w:basedOn w:val="8"/>
    <w:link w:val="2"/>
    <w:semiHidden/>
    <w:qFormat/>
    <w:uiPriority w:val="99"/>
    <w:rPr>
      <w:rFonts w:ascii="Times New Roman" w:hAnsi="Times New Roman" w:eastAsia="宋体" w:cs="Times New Roman"/>
      <w:szCs w:val="24"/>
    </w:rPr>
  </w:style>
  <w:style w:type="character" w:customStyle="1" w:styleId="13">
    <w:name w:val="批注主题 字符"/>
    <w:basedOn w:val="12"/>
    <w:link w:val="6"/>
    <w:semiHidden/>
    <w:qFormat/>
    <w:uiPriority w:val="99"/>
    <w:rPr>
      <w:rFonts w:ascii="Times New Roman" w:hAnsi="Times New Roman" w:eastAsia="宋体" w:cs="Times New Roman"/>
      <w:b/>
      <w:bCs/>
      <w:szCs w:val="24"/>
    </w:rPr>
  </w:style>
  <w:style w:type="character" w:customStyle="1" w:styleId="14">
    <w:name w:val="批注框文本 字符"/>
    <w:basedOn w:val="8"/>
    <w:link w:val="3"/>
    <w:semiHidden/>
    <w:qFormat/>
    <w:uiPriority w:val="99"/>
    <w:rPr>
      <w:rFonts w:ascii="Times New Roman" w:hAnsi="Times New Roman" w:eastAsia="宋体" w:cs="Times New Roman"/>
      <w:sz w:val="18"/>
      <w:szCs w:val="18"/>
    </w:rPr>
  </w:style>
  <w:style w:type="character" w:customStyle="1" w:styleId="15">
    <w:name w:val="页眉 字符"/>
    <w:basedOn w:val="8"/>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11591</Words>
  <Characters>12651</Characters>
  <Lines>54</Lines>
  <Paragraphs>15</Paragraphs>
  <TotalTime>6</TotalTime>
  <ScaleCrop>false</ScaleCrop>
  <LinksUpToDate>false</LinksUpToDate>
  <CharactersWithSpaces>12656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zfg</cp:lastModifiedBy>
  <dcterms:modified xsi:type="dcterms:W3CDTF">2025-07-03T02:56:36Z</dcterms:modified>
  <cp:revision>810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eyJoZGlkIjoiZjI0MGQ4ZTdlMWNhMGY2ZWRiMjliY2RmMDA0NDY2ZWEifQ==</vt:lpwstr>
  </property>
  <property fmtid="{D5CDD505-2E9C-101B-9397-08002B2CF9AE}" pid="4" name="ICV">
    <vt:lpwstr>6BAE9A52FBB8472FA819E045EDDB45C3_12</vt:lpwstr>
  </property>
</Properties>
</file>